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399" w:rsidRPr="001107D8" w:rsidRDefault="00E72DCF">
      <w:pPr>
        <w:rPr>
          <w:rFonts w:asciiTheme="minorHAnsi" w:hAnsiTheme="minorHAnsi"/>
          <w:b/>
          <w:sz w:val="20"/>
          <w:szCs w:val="20"/>
        </w:rPr>
      </w:pPr>
      <w:r w:rsidRPr="001107D8">
        <w:rPr>
          <w:rFonts w:asciiTheme="minorHAnsi" w:hAnsiTheme="minorHAnsi"/>
          <w:b/>
          <w:sz w:val="20"/>
          <w:szCs w:val="20"/>
        </w:rPr>
        <w:t xml:space="preserve">LENDING </w:t>
      </w:r>
      <w:proofErr w:type="gramStart"/>
      <w:r w:rsidR="00B724B5" w:rsidRPr="001107D8">
        <w:rPr>
          <w:rFonts w:asciiTheme="minorHAnsi" w:hAnsiTheme="minorHAnsi"/>
          <w:b/>
          <w:sz w:val="20"/>
          <w:szCs w:val="20"/>
        </w:rPr>
        <w:t>CASE  STUDY</w:t>
      </w:r>
      <w:proofErr w:type="gramEnd"/>
      <w:r w:rsidR="00B724B5" w:rsidRPr="001107D8">
        <w:rPr>
          <w:rFonts w:asciiTheme="minorHAnsi" w:hAnsiTheme="minorHAnsi"/>
          <w:b/>
          <w:sz w:val="20"/>
          <w:szCs w:val="20"/>
        </w:rPr>
        <w:t xml:space="preserve"> COMPLETION GUIDELINES</w:t>
      </w:r>
      <w:r w:rsidRPr="001107D8">
        <w:rPr>
          <w:rFonts w:asciiTheme="minorHAnsi" w:hAnsiTheme="minorHAnsi"/>
          <w:b/>
          <w:sz w:val="20"/>
          <w:szCs w:val="20"/>
        </w:rPr>
        <w:t xml:space="preserve">  - SEAGULL PTY LTD</w:t>
      </w:r>
    </w:p>
    <w:p w:rsidR="00B724B5" w:rsidRPr="001107D8" w:rsidRDefault="00B724B5">
      <w:pPr>
        <w:rPr>
          <w:rFonts w:asciiTheme="minorHAnsi" w:hAnsiTheme="minorHAnsi"/>
          <w:b/>
          <w:sz w:val="20"/>
          <w:szCs w:val="20"/>
        </w:rPr>
      </w:pPr>
    </w:p>
    <w:p w:rsidR="00B724B5" w:rsidRPr="001107D8" w:rsidRDefault="00B724B5">
      <w:pPr>
        <w:rPr>
          <w:rFonts w:asciiTheme="minorHAnsi" w:hAnsiTheme="minorHAnsi"/>
          <w:sz w:val="20"/>
          <w:szCs w:val="20"/>
        </w:rPr>
      </w:pPr>
      <w:r w:rsidRPr="001107D8">
        <w:rPr>
          <w:rFonts w:asciiTheme="minorHAnsi" w:hAnsiTheme="minorHAnsi"/>
          <w:sz w:val="20"/>
          <w:szCs w:val="20"/>
        </w:rPr>
        <w:t>The best way to complete the case study  successful is to understand what is exactly required from you and how to go about to address the requirements in a logical sequence.</w:t>
      </w:r>
    </w:p>
    <w:p w:rsidR="00B724B5" w:rsidRPr="001107D8" w:rsidRDefault="00B724B5">
      <w:pPr>
        <w:rPr>
          <w:rFonts w:asciiTheme="minorHAnsi" w:hAnsiTheme="minorHAnsi"/>
          <w:sz w:val="20"/>
          <w:szCs w:val="20"/>
        </w:rPr>
      </w:pPr>
    </w:p>
    <w:p w:rsidR="00B724B5" w:rsidRPr="001107D8" w:rsidRDefault="00B724B5">
      <w:pPr>
        <w:rPr>
          <w:rFonts w:asciiTheme="minorHAnsi" w:hAnsiTheme="minorHAnsi"/>
          <w:sz w:val="20"/>
          <w:szCs w:val="20"/>
        </w:rPr>
      </w:pPr>
      <w:r w:rsidRPr="001107D8">
        <w:rPr>
          <w:rFonts w:asciiTheme="minorHAnsi" w:hAnsiTheme="minorHAnsi"/>
          <w:sz w:val="20"/>
          <w:szCs w:val="20"/>
        </w:rPr>
        <w:t>This case study mimics a real business loan application received by a bank. In order to determine whether the loan application should be approved or not will require the following from you:</w:t>
      </w:r>
    </w:p>
    <w:p w:rsidR="00FF22DB" w:rsidRPr="001107D8" w:rsidRDefault="00FF22DB">
      <w:pPr>
        <w:rPr>
          <w:rFonts w:asciiTheme="minorHAnsi" w:hAnsiTheme="minorHAnsi"/>
          <w:sz w:val="20"/>
          <w:szCs w:val="20"/>
        </w:rPr>
      </w:pPr>
    </w:p>
    <w:p w:rsidR="00E72DCF" w:rsidRPr="001107D8" w:rsidRDefault="00E72DCF">
      <w:pPr>
        <w:rPr>
          <w:rFonts w:asciiTheme="minorHAnsi" w:hAnsiTheme="minorHAnsi"/>
          <w:b/>
          <w:sz w:val="20"/>
          <w:szCs w:val="20"/>
        </w:rPr>
      </w:pPr>
      <w:r w:rsidRPr="001107D8">
        <w:rPr>
          <w:rFonts w:asciiTheme="minorHAnsi" w:hAnsiTheme="minorHAnsi"/>
          <w:b/>
          <w:sz w:val="20"/>
          <w:szCs w:val="20"/>
        </w:rPr>
        <w:t>Step 1</w:t>
      </w:r>
    </w:p>
    <w:p w:rsidR="00E72DCF" w:rsidRPr="001107D8" w:rsidRDefault="00E72DCF">
      <w:pPr>
        <w:rPr>
          <w:rFonts w:asciiTheme="minorHAnsi" w:hAnsiTheme="minorHAnsi"/>
          <w:sz w:val="20"/>
          <w:szCs w:val="20"/>
        </w:rPr>
      </w:pPr>
    </w:p>
    <w:p w:rsidR="00FF22DB" w:rsidRPr="001107D8" w:rsidRDefault="00FF22DB">
      <w:pPr>
        <w:rPr>
          <w:rFonts w:asciiTheme="minorHAnsi" w:hAnsiTheme="minorHAnsi"/>
          <w:sz w:val="20"/>
          <w:szCs w:val="20"/>
        </w:rPr>
      </w:pPr>
      <w:r w:rsidRPr="001107D8">
        <w:rPr>
          <w:rFonts w:asciiTheme="minorHAnsi" w:hAnsiTheme="minorHAnsi"/>
          <w:sz w:val="20"/>
          <w:szCs w:val="20"/>
        </w:rPr>
        <w:t>Read chapters 8, 10 and 11 of the text book.</w:t>
      </w:r>
    </w:p>
    <w:p w:rsidR="00FF22DB" w:rsidRPr="001107D8" w:rsidRDefault="00FF22DB">
      <w:pPr>
        <w:rPr>
          <w:rFonts w:asciiTheme="minorHAnsi" w:hAnsiTheme="minorHAnsi"/>
          <w:sz w:val="20"/>
          <w:szCs w:val="20"/>
        </w:rPr>
      </w:pPr>
    </w:p>
    <w:p w:rsidR="00FF22DB" w:rsidRPr="001107D8" w:rsidRDefault="00E72DCF">
      <w:pPr>
        <w:rPr>
          <w:rFonts w:asciiTheme="minorHAnsi" w:hAnsiTheme="minorHAnsi"/>
          <w:b/>
          <w:sz w:val="20"/>
          <w:szCs w:val="20"/>
        </w:rPr>
      </w:pPr>
      <w:r w:rsidRPr="001107D8">
        <w:rPr>
          <w:rFonts w:asciiTheme="minorHAnsi" w:hAnsiTheme="minorHAnsi"/>
          <w:b/>
          <w:sz w:val="20"/>
          <w:szCs w:val="20"/>
        </w:rPr>
        <w:t>Step 2</w:t>
      </w:r>
    </w:p>
    <w:p w:rsidR="00E72DCF" w:rsidRPr="001107D8" w:rsidRDefault="00E72DCF">
      <w:pPr>
        <w:rPr>
          <w:rFonts w:asciiTheme="minorHAnsi" w:hAnsiTheme="minorHAnsi"/>
          <w:sz w:val="20"/>
          <w:szCs w:val="20"/>
        </w:rPr>
      </w:pPr>
    </w:p>
    <w:p w:rsidR="00FF22DB" w:rsidRPr="001107D8" w:rsidRDefault="00FF22DB">
      <w:pPr>
        <w:rPr>
          <w:rFonts w:asciiTheme="minorHAnsi" w:hAnsiTheme="minorHAnsi"/>
          <w:sz w:val="20"/>
          <w:szCs w:val="20"/>
        </w:rPr>
      </w:pPr>
      <w:r w:rsidRPr="001107D8">
        <w:rPr>
          <w:rFonts w:asciiTheme="minorHAnsi" w:hAnsiTheme="minorHAnsi"/>
          <w:sz w:val="20"/>
          <w:szCs w:val="20"/>
        </w:rPr>
        <w:t>Read the case study information provided to you</w:t>
      </w:r>
      <w:r w:rsidR="00964640">
        <w:rPr>
          <w:rFonts w:asciiTheme="minorHAnsi" w:hAnsiTheme="minorHAnsi"/>
          <w:sz w:val="20"/>
          <w:szCs w:val="20"/>
        </w:rPr>
        <w:t xml:space="preserve"> as well as the extract from the credit policy of </w:t>
      </w:r>
      <w:proofErr w:type="spellStart"/>
      <w:r w:rsidR="00964640">
        <w:rPr>
          <w:rFonts w:asciiTheme="minorHAnsi" w:hAnsiTheme="minorHAnsi"/>
          <w:sz w:val="20"/>
          <w:szCs w:val="20"/>
        </w:rPr>
        <w:t>Remagen</w:t>
      </w:r>
      <w:proofErr w:type="spellEnd"/>
      <w:r w:rsidR="00964640">
        <w:rPr>
          <w:rFonts w:asciiTheme="minorHAnsi" w:hAnsiTheme="minorHAnsi"/>
          <w:sz w:val="20"/>
          <w:szCs w:val="20"/>
        </w:rPr>
        <w:t xml:space="preserve"> Bank</w:t>
      </w:r>
      <w:bookmarkStart w:id="0" w:name="_GoBack"/>
      <w:bookmarkEnd w:id="0"/>
      <w:r w:rsidRPr="001107D8">
        <w:rPr>
          <w:rFonts w:asciiTheme="minorHAnsi" w:hAnsiTheme="minorHAnsi"/>
          <w:sz w:val="20"/>
          <w:szCs w:val="20"/>
        </w:rPr>
        <w:t>.</w:t>
      </w:r>
    </w:p>
    <w:p w:rsidR="00FF22DB" w:rsidRPr="001107D8" w:rsidRDefault="00FF22DB">
      <w:pPr>
        <w:rPr>
          <w:rFonts w:asciiTheme="minorHAnsi" w:hAnsiTheme="minorHAnsi"/>
          <w:sz w:val="20"/>
          <w:szCs w:val="20"/>
        </w:rPr>
      </w:pPr>
    </w:p>
    <w:p w:rsidR="00FF22DB" w:rsidRPr="001107D8" w:rsidRDefault="00E72DCF">
      <w:pPr>
        <w:rPr>
          <w:rFonts w:asciiTheme="minorHAnsi" w:hAnsiTheme="minorHAnsi"/>
          <w:b/>
          <w:sz w:val="20"/>
          <w:szCs w:val="20"/>
        </w:rPr>
      </w:pPr>
      <w:r w:rsidRPr="001107D8">
        <w:rPr>
          <w:rFonts w:asciiTheme="minorHAnsi" w:hAnsiTheme="minorHAnsi"/>
          <w:b/>
          <w:sz w:val="20"/>
          <w:szCs w:val="20"/>
        </w:rPr>
        <w:t>Step 3</w:t>
      </w:r>
    </w:p>
    <w:p w:rsidR="00E72DCF" w:rsidRPr="001107D8" w:rsidRDefault="00E72DCF">
      <w:pPr>
        <w:rPr>
          <w:rFonts w:asciiTheme="minorHAnsi" w:hAnsiTheme="minorHAnsi"/>
          <w:sz w:val="20"/>
          <w:szCs w:val="20"/>
        </w:rPr>
      </w:pPr>
    </w:p>
    <w:p w:rsidR="00FF22DB" w:rsidRPr="001107D8" w:rsidRDefault="00FF22DB">
      <w:pPr>
        <w:rPr>
          <w:rFonts w:asciiTheme="minorHAnsi" w:hAnsiTheme="minorHAnsi"/>
          <w:sz w:val="20"/>
          <w:szCs w:val="20"/>
        </w:rPr>
      </w:pPr>
      <w:r w:rsidRPr="001107D8">
        <w:rPr>
          <w:rFonts w:asciiTheme="minorHAnsi" w:hAnsiTheme="minorHAnsi"/>
          <w:sz w:val="20"/>
          <w:szCs w:val="20"/>
        </w:rPr>
        <w:t xml:space="preserve">Write a short introduction indicating the needs of the </w:t>
      </w:r>
      <w:r w:rsidR="004E61FC" w:rsidRPr="001107D8">
        <w:rPr>
          <w:rFonts w:asciiTheme="minorHAnsi" w:hAnsiTheme="minorHAnsi"/>
          <w:sz w:val="20"/>
          <w:szCs w:val="20"/>
        </w:rPr>
        <w:t>business</w:t>
      </w:r>
      <w:r w:rsidR="001107D8">
        <w:rPr>
          <w:rFonts w:asciiTheme="minorHAnsi" w:hAnsiTheme="minorHAnsi"/>
          <w:sz w:val="20"/>
          <w:szCs w:val="20"/>
        </w:rPr>
        <w:t xml:space="preserve"> (less than half a page)</w:t>
      </w:r>
      <w:r w:rsidRPr="001107D8">
        <w:rPr>
          <w:rFonts w:asciiTheme="minorHAnsi" w:hAnsiTheme="minorHAnsi"/>
          <w:sz w:val="20"/>
          <w:szCs w:val="20"/>
        </w:rPr>
        <w:t>.</w:t>
      </w:r>
    </w:p>
    <w:p w:rsidR="00FF22DB" w:rsidRPr="001107D8" w:rsidRDefault="00FF22DB">
      <w:pPr>
        <w:rPr>
          <w:rFonts w:asciiTheme="minorHAnsi" w:hAnsiTheme="minorHAnsi"/>
          <w:sz w:val="20"/>
          <w:szCs w:val="20"/>
        </w:rPr>
      </w:pPr>
    </w:p>
    <w:p w:rsidR="00FF22DB" w:rsidRPr="001107D8" w:rsidRDefault="00E72DCF">
      <w:pPr>
        <w:rPr>
          <w:rFonts w:asciiTheme="minorHAnsi" w:hAnsiTheme="minorHAnsi"/>
          <w:b/>
          <w:sz w:val="20"/>
          <w:szCs w:val="20"/>
        </w:rPr>
      </w:pPr>
      <w:r w:rsidRPr="001107D8">
        <w:rPr>
          <w:rFonts w:asciiTheme="minorHAnsi" w:hAnsiTheme="minorHAnsi"/>
          <w:b/>
          <w:sz w:val="20"/>
          <w:szCs w:val="20"/>
        </w:rPr>
        <w:t>Step 4</w:t>
      </w:r>
    </w:p>
    <w:p w:rsidR="00FF22DB" w:rsidRPr="001107D8" w:rsidRDefault="00FF22DB">
      <w:pPr>
        <w:rPr>
          <w:rFonts w:asciiTheme="minorHAnsi" w:hAnsiTheme="minorHAnsi"/>
          <w:sz w:val="20"/>
          <w:szCs w:val="20"/>
        </w:rPr>
      </w:pPr>
    </w:p>
    <w:p w:rsidR="00FF22DB" w:rsidRPr="001107D8" w:rsidRDefault="00FF22DB">
      <w:pPr>
        <w:rPr>
          <w:rFonts w:asciiTheme="minorHAnsi" w:hAnsiTheme="minorHAnsi"/>
          <w:sz w:val="20"/>
          <w:szCs w:val="20"/>
        </w:rPr>
      </w:pPr>
      <w:r w:rsidRPr="001107D8">
        <w:rPr>
          <w:rFonts w:asciiTheme="minorHAnsi" w:hAnsiTheme="minorHAnsi"/>
          <w:sz w:val="20"/>
          <w:szCs w:val="20"/>
        </w:rPr>
        <w:t>Calculate the monthly repayments that the mortgage bond of $320,000 will require based on the information contained in chapters 6.</w:t>
      </w:r>
    </w:p>
    <w:p w:rsidR="004E61FC" w:rsidRPr="001107D8" w:rsidRDefault="004E61FC">
      <w:pPr>
        <w:rPr>
          <w:rFonts w:asciiTheme="minorHAnsi" w:hAnsiTheme="minorHAnsi"/>
          <w:sz w:val="20"/>
          <w:szCs w:val="20"/>
        </w:rPr>
      </w:pPr>
    </w:p>
    <w:p w:rsidR="004E61FC" w:rsidRPr="001107D8" w:rsidRDefault="00E72DCF">
      <w:pPr>
        <w:rPr>
          <w:rFonts w:asciiTheme="minorHAnsi" w:hAnsiTheme="minorHAnsi"/>
          <w:b/>
          <w:sz w:val="20"/>
          <w:szCs w:val="20"/>
        </w:rPr>
      </w:pPr>
      <w:r w:rsidRPr="001107D8">
        <w:rPr>
          <w:rFonts w:asciiTheme="minorHAnsi" w:hAnsiTheme="minorHAnsi"/>
          <w:b/>
          <w:sz w:val="20"/>
          <w:szCs w:val="20"/>
        </w:rPr>
        <w:t>Step 5</w:t>
      </w:r>
    </w:p>
    <w:p w:rsidR="004E61FC" w:rsidRPr="001107D8" w:rsidRDefault="004E61FC">
      <w:pPr>
        <w:rPr>
          <w:rFonts w:asciiTheme="minorHAnsi" w:hAnsiTheme="minorHAnsi"/>
          <w:sz w:val="20"/>
          <w:szCs w:val="20"/>
        </w:rPr>
      </w:pPr>
    </w:p>
    <w:p w:rsidR="00FF22DB" w:rsidRPr="001107D8" w:rsidRDefault="004E61FC">
      <w:pPr>
        <w:rPr>
          <w:rFonts w:asciiTheme="minorHAnsi" w:hAnsiTheme="minorHAnsi"/>
          <w:sz w:val="20"/>
          <w:szCs w:val="20"/>
        </w:rPr>
      </w:pPr>
      <w:r w:rsidRPr="001107D8">
        <w:rPr>
          <w:rFonts w:asciiTheme="minorHAnsi" w:hAnsiTheme="minorHAnsi"/>
          <w:sz w:val="20"/>
          <w:szCs w:val="20"/>
        </w:rPr>
        <w:t>Refer to the credit proposal structure contained in chapter 11 of the textbook and use the structure as reference to construct your own credit proposal. You will note that the structure provided in the textbook is very complete and addresses plenty aspects. Since it is a generic structure, there may be aspects contained in the structure that is not really relevant to the specific case study that you are working on – the structure intends to cover all possible things that bankers should consider when assessing credit applications from businesses.</w:t>
      </w:r>
      <w:r w:rsidR="00D81E6B" w:rsidRPr="001107D8">
        <w:rPr>
          <w:rFonts w:asciiTheme="minorHAnsi" w:hAnsiTheme="minorHAnsi"/>
          <w:sz w:val="20"/>
          <w:szCs w:val="20"/>
        </w:rPr>
        <w:t xml:space="preserve"> Although a credit proposal should contain all important relevant information, you do not have to include information about aspects that are not really relevant or important for the business to which the credit proposal applies.</w:t>
      </w:r>
    </w:p>
    <w:p w:rsidR="00D81E6B" w:rsidRPr="001107D8" w:rsidRDefault="00D81E6B">
      <w:pPr>
        <w:rPr>
          <w:rFonts w:asciiTheme="minorHAnsi" w:hAnsiTheme="minorHAnsi"/>
          <w:sz w:val="20"/>
          <w:szCs w:val="20"/>
        </w:rPr>
      </w:pPr>
    </w:p>
    <w:p w:rsidR="00D81E6B" w:rsidRPr="001107D8" w:rsidRDefault="00D81E6B">
      <w:pPr>
        <w:rPr>
          <w:rFonts w:asciiTheme="minorHAnsi" w:hAnsiTheme="minorHAnsi"/>
          <w:sz w:val="20"/>
          <w:szCs w:val="20"/>
        </w:rPr>
      </w:pPr>
      <w:r w:rsidRPr="001107D8">
        <w:rPr>
          <w:rFonts w:asciiTheme="minorHAnsi" w:hAnsiTheme="minorHAnsi"/>
          <w:sz w:val="20"/>
          <w:szCs w:val="20"/>
        </w:rPr>
        <w:t>Start with the background part of the credit proposal. Use the information provided in the case study and other important public information that you may possess about the business/industry/macro environment to  write the information up to provide the reader a good understanding of:</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The business profile</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Owners/shareholders of the business</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The business management</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The ability of the business to survive</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The business premises</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The existing financial relationships of the business</w:t>
      </w:r>
    </w:p>
    <w:p w:rsidR="00D81E6B" w:rsidRPr="001107D8" w:rsidRDefault="00D81E6B"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Credit records of the business</w:t>
      </w:r>
    </w:p>
    <w:p w:rsidR="00D81E6B" w:rsidRDefault="00A33713" w:rsidP="00D81E6B">
      <w:pPr>
        <w:pStyle w:val="ListParagraph"/>
        <w:numPr>
          <w:ilvl w:val="0"/>
          <w:numId w:val="1"/>
        </w:numPr>
        <w:rPr>
          <w:rFonts w:asciiTheme="minorHAnsi" w:hAnsiTheme="minorHAnsi"/>
          <w:sz w:val="20"/>
          <w:szCs w:val="20"/>
        </w:rPr>
      </w:pPr>
      <w:r w:rsidRPr="001107D8">
        <w:rPr>
          <w:rFonts w:asciiTheme="minorHAnsi" w:hAnsiTheme="minorHAnsi"/>
          <w:sz w:val="20"/>
          <w:szCs w:val="20"/>
        </w:rPr>
        <w:t>Borrowing powers applicable to the business</w:t>
      </w:r>
    </w:p>
    <w:p w:rsidR="001107D8" w:rsidRPr="001107D8" w:rsidRDefault="001107D8" w:rsidP="001107D8">
      <w:pPr>
        <w:rPr>
          <w:rFonts w:asciiTheme="minorHAnsi" w:hAnsiTheme="minorHAnsi"/>
          <w:sz w:val="20"/>
          <w:szCs w:val="20"/>
        </w:rPr>
      </w:pPr>
      <w:r>
        <w:rPr>
          <w:rFonts w:asciiTheme="minorHAnsi" w:hAnsiTheme="minorHAnsi"/>
          <w:sz w:val="20"/>
          <w:szCs w:val="20"/>
        </w:rPr>
        <w:t>This background part should be maximum three pages.</w:t>
      </w:r>
    </w:p>
    <w:p w:rsidR="00A33713" w:rsidRPr="001107D8" w:rsidRDefault="00A33713">
      <w:pPr>
        <w:rPr>
          <w:rFonts w:asciiTheme="minorHAnsi" w:hAnsiTheme="minorHAnsi"/>
          <w:sz w:val="20"/>
          <w:szCs w:val="20"/>
        </w:rPr>
      </w:pPr>
    </w:p>
    <w:p w:rsidR="00A33713" w:rsidRPr="001107D8" w:rsidRDefault="001107D8">
      <w:pPr>
        <w:rPr>
          <w:rFonts w:asciiTheme="minorHAnsi" w:hAnsiTheme="minorHAnsi"/>
          <w:b/>
          <w:sz w:val="20"/>
          <w:szCs w:val="20"/>
        </w:rPr>
      </w:pPr>
      <w:r w:rsidRPr="001107D8">
        <w:rPr>
          <w:rFonts w:asciiTheme="minorHAnsi" w:hAnsiTheme="minorHAnsi"/>
          <w:b/>
          <w:sz w:val="20"/>
          <w:szCs w:val="20"/>
        </w:rPr>
        <w:t>Step 6</w:t>
      </w:r>
    </w:p>
    <w:p w:rsidR="0045077F" w:rsidRPr="001107D8" w:rsidRDefault="0045077F">
      <w:pPr>
        <w:rPr>
          <w:rFonts w:asciiTheme="minorHAnsi" w:hAnsiTheme="minorHAnsi"/>
          <w:sz w:val="20"/>
          <w:szCs w:val="20"/>
        </w:rPr>
      </w:pPr>
    </w:p>
    <w:p w:rsidR="0045077F" w:rsidRPr="001107D8" w:rsidRDefault="0045077F">
      <w:pPr>
        <w:rPr>
          <w:rFonts w:asciiTheme="minorHAnsi" w:hAnsiTheme="minorHAnsi"/>
          <w:sz w:val="20"/>
          <w:szCs w:val="20"/>
        </w:rPr>
      </w:pPr>
      <w:r w:rsidRPr="001107D8">
        <w:rPr>
          <w:rFonts w:asciiTheme="minorHAnsi" w:hAnsiTheme="minorHAnsi"/>
          <w:sz w:val="20"/>
          <w:szCs w:val="20"/>
        </w:rPr>
        <w:lastRenderedPageBreak/>
        <w:t xml:space="preserve">Use the standard income statement structure that bankers apply (page 229 in chapter 10) </w:t>
      </w:r>
      <w:r w:rsidR="00E72DCF" w:rsidRPr="001107D8">
        <w:rPr>
          <w:rFonts w:asciiTheme="minorHAnsi" w:hAnsiTheme="minorHAnsi"/>
          <w:sz w:val="20"/>
          <w:szCs w:val="20"/>
        </w:rPr>
        <w:t xml:space="preserve">as well as the extract from the credit policy of </w:t>
      </w:r>
      <w:proofErr w:type="spellStart"/>
      <w:r w:rsidR="00E72DCF" w:rsidRPr="001107D8">
        <w:rPr>
          <w:rFonts w:asciiTheme="minorHAnsi" w:hAnsiTheme="minorHAnsi"/>
          <w:sz w:val="20"/>
          <w:szCs w:val="20"/>
        </w:rPr>
        <w:t>Remagen</w:t>
      </w:r>
      <w:proofErr w:type="spellEnd"/>
      <w:r w:rsidR="00E72DCF" w:rsidRPr="001107D8">
        <w:rPr>
          <w:rFonts w:asciiTheme="minorHAnsi" w:hAnsiTheme="minorHAnsi"/>
          <w:sz w:val="20"/>
          <w:szCs w:val="20"/>
        </w:rPr>
        <w:t xml:space="preserve"> Bank </w:t>
      </w:r>
      <w:r w:rsidRPr="001107D8">
        <w:rPr>
          <w:rFonts w:asciiTheme="minorHAnsi" w:hAnsiTheme="minorHAnsi"/>
          <w:sz w:val="20"/>
          <w:szCs w:val="20"/>
        </w:rPr>
        <w:t xml:space="preserve">to </w:t>
      </w:r>
      <w:proofErr w:type="gramStart"/>
      <w:r w:rsidRPr="001107D8">
        <w:rPr>
          <w:rFonts w:asciiTheme="minorHAnsi" w:hAnsiTheme="minorHAnsi"/>
          <w:b/>
          <w:sz w:val="20"/>
          <w:szCs w:val="20"/>
        </w:rPr>
        <w:t>re</w:t>
      </w:r>
      <w:r w:rsidR="00E72DCF" w:rsidRPr="001107D8">
        <w:rPr>
          <w:rFonts w:asciiTheme="minorHAnsi" w:hAnsiTheme="minorHAnsi"/>
          <w:b/>
          <w:sz w:val="20"/>
          <w:szCs w:val="20"/>
        </w:rPr>
        <w:t xml:space="preserve">structure </w:t>
      </w:r>
      <w:r w:rsidRPr="001107D8">
        <w:rPr>
          <w:rFonts w:asciiTheme="minorHAnsi" w:hAnsiTheme="minorHAnsi"/>
          <w:sz w:val="20"/>
          <w:szCs w:val="20"/>
        </w:rPr>
        <w:t xml:space="preserve"> the</w:t>
      </w:r>
      <w:proofErr w:type="gramEnd"/>
      <w:r w:rsidRPr="001107D8">
        <w:rPr>
          <w:rFonts w:asciiTheme="minorHAnsi" w:hAnsiTheme="minorHAnsi"/>
          <w:sz w:val="20"/>
          <w:szCs w:val="20"/>
        </w:rPr>
        <w:t xml:space="preserve"> Income Statement </w:t>
      </w:r>
      <w:r w:rsidR="00E72DCF" w:rsidRPr="001107D8">
        <w:rPr>
          <w:rFonts w:asciiTheme="minorHAnsi" w:hAnsiTheme="minorHAnsi"/>
          <w:sz w:val="20"/>
          <w:szCs w:val="20"/>
        </w:rPr>
        <w:t xml:space="preserve">and balance sheet </w:t>
      </w:r>
      <w:r w:rsidRPr="001107D8">
        <w:rPr>
          <w:rFonts w:asciiTheme="minorHAnsi" w:hAnsiTheme="minorHAnsi"/>
          <w:sz w:val="20"/>
          <w:szCs w:val="20"/>
        </w:rPr>
        <w:t xml:space="preserve">of the business. </w:t>
      </w:r>
    </w:p>
    <w:p w:rsidR="0045077F" w:rsidRPr="001107D8" w:rsidRDefault="0045077F">
      <w:pPr>
        <w:rPr>
          <w:rFonts w:asciiTheme="minorHAnsi" w:hAnsiTheme="minorHAnsi"/>
          <w:sz w:val="20"/>
          <w:szCs w:val="20"/>
        </w:rPr>
      </w:pPr>
    </w:p>
    <w:p w:rsidR="00F05E20" w:rsidRPr="001107D8" w:rsidRDefault="00F05E20" w:rsidP="00F05E20">
      <w:pPr>
        <w:rPr>
          <w:rFonts w:asciiTheme="minorHAnsi" w:hAnsiTheme="minorHAnsi"/>
          <w:sz w:val="20"/>
          <w:szCs w:val="20"/>
        </w:rPr>
      </w:pPr>
      <w:r w:rsidRPr="001107D8">
        <w:rPr>
          <w:rFonts w:asciiTheme="minorHAnsi" w:hAnsiTheme="minorHAnsi"/>
          <w:sz w:val="20"/>
          <w:szCs w:val="20"/>
        </w:rPr>
        <w:t>In the case of private companies always</w:t>
      </w:r>
      <w:r w:rsidR="0045077F" w:rsidRPr="001107D8">
        <w:rPr>
          <w:rFonts w:asciiTheme="minorHAnsi" w:hAnsiTheme="minorHAnsi"/>
          <w:sz w:val="20"/>
          <w:szCs w:val="20"/>
        </w:rPr>
        <w:t xml:space="preserve"> check whether the balance sheet of the business contains any shareholder or director loans</w:t>
      </w:r>
      <w:r w:rsidRPr="001107D8">
        <w:rPr>
          <w:rFonts w:asciiTheme="minorHAnsi" w:hAnsiTheme="minorHAnsi"/>
          <w:sz w:val="20"/>
          <w:szCs w:val="20"/>
        </w:rPr>
        <w:t xml:space="preserve">. </w:t>
      </w:r>
      <w:r w:rsidR="0045077F" w:rsidRPr="001107D8">
        <w:rPr>
          <w:rFonts w:asciiTheme="minorHAnsi" w:hAnsiTheme="minorHAnsi"/>
          <w:sz w:val="20"/>
          <w:szCs w:val="20"/>
        </w:rPr>
        <w:t xml:space="preserve"> If yes</w:t>
      </w:r>
      <w:r w:rsidRPr="001107D8">
        <w:rPr>
          <w:rFonts w:asciiTheme="minorHAnsi" w:hAnsiTheme="minorHAnsi"/>
          <w:sz w:val="20"/>
          <w:szCs w:val="20"/>
        </w:rPr>
        <w:t xml:space="preserve">, remember that shareholder or director loans are always debt provided to the business and can be withdrawn from the business by them. If there are shareholder or director loans then </w:t>
      </w:r>
      <w:r w:rsidR="0045077F" w:rsidRPr="001107D8">
        <w:rPr>
          <w:rFonts w:asciiTheme="minorHAnsi" w:hAnsiTheme="minorHAnsi"/>
          <w:sz w:val="20"/>
          <w:szCs w:val="20"/>
        </w:rPr>
        <w:t xml:space="preserve">scrutinize the notes to the financial statements to determine whether such loans have been </w:t>
      </w:r>
      <w:r w:rsidRPr="001107D8">
        <w:rPr>
          <w:rFonts w:asciiTheme="minorHAnsi" w:hAnsiTheme="minorHAnsi"/>
          <w:sz w:val="20"/>
          <w:szCs w:val="20"/>
        </w:rPr>
        <w:t xml:space="preserve">ceded to any specific creditor or been </w:t>
      </w:r>
      <w:r w:rsidR="0045077F" w:rsidRPr="001107D8">
        <w:rPr>
          <w:rFonts w:asciiTheme="minorHAnsi" w:hAnsiTheme="minorHAnsi"/>
          <w:sz w:val="20"/>
          <w:szCs w:val="20"/>
        </w:rPr>
        <w:t xml:space="preserve">subordinated to the loans of all other creditors or just specific ones. This is a very important issue. If the loans have been subordinated to the loans of </w:t>
      </w:r>
      <w:r w:rsidR="0045077F" w:rsidRPr="001107D8">
        <w:rPr>
          <w:rFonts w:asciiTheme="minorHAnsi" w:hAnsiTheme="minorHAnsi"/>
          <w:b/>
          <w:sz w:val="20"/>
          <w:szCs w:val="20"/>
        </w:rPr>
        <w:t>all</w:t>
      </w:r>
      <w:r w:rsidR="0045077F" w:rsidRPr="001107D8">
        <w:rPr>
          <w:rFonts w:asciiTheme="minorHAnsi" w:hAnsiTheme="minorHAnsi"/>
          <w:sz w:val="20"/>
          <w:szCs w:val="20"/>
        </w:rPr>
        <w:t xml:space="preserve"> creditors or specifically to loans from </w:t>
      </w:r>
      <w:r w:rsidR="0045077F" w:rsidRPr="001107D8">
        <w:rPr>
          <w:rFonts w:asciiTheme="minorHAnsi" w:hAnsiTheme="minorHAnsi"/>
          <w:b/>
          <w:sz w:val="20"/>
          <w:szCs w:val="20"/>
        </w:rPr>
        <w:t>your</w:t>
      </w:r>
      <w:r w:rsidR="0045077F" w:rsidRPr="001107D8">
        <w:rPr>
          <w:rFonts w:asciiTheme="minorHAnsi" w:hAnsiTheme="minorHAnsi"/>
          <w:sz w:val="20"/>
          <w:szCs w:val="20"/>
        </w:rPr>
        <w:t xml:space="preserve"> bank (not </w:t>
      </w:r>
      <w:r w:rsidRPr="001107D8">
        <w:rPr>
          <w:rFonts w:asciiTheme="minorHAnsi" w:hAnsiTheme="minorHAnsi"/>
          <w:sz w:val="20"/>
          <w:szCs w:val="20"/>
        </w:rPr>
        <w:t xml:space="preserve">only </w:t>
      </w:r>
      <w:r w:rsidR="0045077F" w:rsidRPr="001107D8">
        <w:rPr>
          <w:rFonts w:asciiTheme="minorHAnsi" w:hAnsiTheme="minorHAnsi"/>
          <w:sz w:val="20"/>
          <w:szCs w:val="20"/>
        </w:rPr>
        <w:t>other banks</w:t>
      </w:r>
      <w:r w:rsidRPr="001107D8">
        <w:rPr>
          <w:rFonts w:asciiTheme="minorHAnsi" w:hAnsiTheme="minorHAnsi"/>
          <w:sz w:val="20"/>
          <w:szCs w:val="20"/>
        </w:rPr>
        <w:t xml:space="preserve"> or creditors</w:t>
      </w:r>
      <w:r w:rsidR="0045077F" w:rsidRPr="001107D8">
        <w:rPr>
          <w:rFonts w:asciiTheme="minorHAnsi" w:hAnsiTheme="minorHAnsi"/>
          <w:sz w:val="20"/>
          <w:szCs w:val="20"/>
        </w:rPr>
        <w:t xml:space="preserve">), then </w:t>
      </w:r>
      <w:r w:rsidRPr="001107D8">
        <w:rPr>
          <w:rFonts w:asciiTheme="minorHAnsi" w:hAnsiTheme="minorHAnsi"/>
          <w:sz w:val="20"/>
          <w:szCs w:val="20"/>
        </w:rPr>
        <w:t>the shareholder or director loans can be regarded as equity – otherwise it should be regarded as debt.</w:t>
      </w:r>
      <w:r w:rsidR="0045077F" w:rsidRPr="001107D8">
        <w:rPr>
          <w:rFonts w:asciiTheme="minorHAnsi" w:hAnsiTheme="minorHAnsi"/>
          <w:sz w:val="20"/>
          <w:szCs w:val="20"/>
        </w:rPr>
        <w:t xml:space="preserve"> </w:t>
      </w:r>
      <w:r w:rsidRPr="001107D8">
        <w:rPr>
          <w:rFonts w:asciiTheme="minorHAnsi" w:hAnsiTheme="minorHAnsi"/>
          <w:sz w:val="20"/>
          <w:szCs w:val="20"/>
        </w:rPr>
        <w:t>If the shareholder or director loans have been ceded to your bank, then it can also be regarded as equity. If ceded to any other creditor, then it remains debt.</w:t>
      </w:r>
    </w:p>
    <w:p w:rsidR="006B70CD" w:rsidRPr="001107D8" w:rsidRDefault="006B70CD" w:rsidP="00F05E20">
      <w:pPr>
        <w:rPr>
          <w:rFonts w:asciiTheme="minorHAnsi" w:hAnsiTheme="minorHAnsi"/>
          <w:sz w:val="20"/>
          <w:szCs w:val="20"/>
        </w:rPr>
      </w:pPr>
    </w:p>
    <w:p w:rsidR="000976C2" w:rsidRPr="001107D8" w:rsidRDefault="006B70CD" w:rsidP="00F05E20">
      <w:pPr>
        <w:rPr>
          <w:rFonts w:asciiTheme="minorHAnsi" w:hAnsiTheme="minorHAnsi"/>
          <w:sz w:val="20"/>
          <w:szCs w:val="20"/>
        </w:rPr>
      </w:pPr>
      <w:r w:rsidRPr="001107D8">
        <w:rPr>
          <w:rFonts w:asciiTheme="minorHAnsi" w:hAnsiTheme="minorHAnsi"/>
          <w:sz w:val="20"/>
          <w:szCs w:val="20"/>
        </w:rPr>
        <w:t xml:space="preserve">You must ensure that the shareholder or director loans are reflected as debt in the balance sheet if not ceded or subordinated to all creditors or specifically to your bank. On the other hand when subordination applies to all creditors or specifically to your bank, then you </w:t>
      </w:r>
      <w:r w:rsidR="000976C2" w:rsidRPr="001107D8">
        <w:rPr>
          <w:rFonts w:asciiTheme="minorHAnsi" w:hAnsiTheme="minorHAnsi"/>
          <w:sz w:val="20"/>
          <w:szCs w:val="20"/>
        </w:rPr>
        <w:t xml:space="preserve">should </w:t>
      </w:r>
      <w:r w:rsidRPr="001107D8">
        <w:rPr>
          <w:rFonts w:asciiTheme="minorHAnsi" w:hAnsiTheme="minorHAnsi"/>
          <w:sz w:val="20"/>
          <w:szCs w:val="20"/>
        </w:rPr>
        <w:t xml:space="preserve">regard it </w:t>
      </w:r>
      <w:r w:rsidR="000976C2" w:rsidRPr="001107D8">
        <w:rPr>
          <w:rFonts w:asciiTheme="minorHAnsi" w:hAnsiTheme="minorHAnsi"/>
          <w:sz w:val="20"/>
          <w:szCs w:val="20"/>
        </w:rPr>
        <w:t xml:space="preserve">as </w:t>
      </w:r>
      <w:r w:rsidRPr="001107D8">
        <w:rPr>
          <w:rFonts w:asciiTheme="minorHAnsi" w:hAnsiTheme="minorHAnsi"/>
          <w:sz w:val="20"/>
          <w:szCs w:val="20"/>
        </w:rPr>
        <w:t xml:space="preserve">part of equity. In the case of the shareholder or director loans ceded to your bank, you should also regard it as equity. The reason why the shareholder or director loans are regarded as equity by banks is such cases is because the shareholder and director loans that are subordinated or ceded cannot be withdrawn legitimately by the shareholders or directors of the company until such time that all creditors to whom it is subordinated/ceded has been repaid in full. The shareholder or director loans will therefore remain part of the business capital similar to equity until the </w:t>
      </w:r>
      <w:r w:rsidR="000976C2" w:rsidRPr="001107D8">
        <w:rPr>
          <w:rFonts w:asciiTheme="minorHAnsi" w:hAnsiTheme="minorHAnsi"/>
          <w:sz w:val="20"/>
          <w:szCs w:val="20"/>
        </w:rPr>
        <w:t>debt to the relevant creditors has</w:t>
      </w:r>
      <w:r w:rsidRPr="001107D8">
        <w:rPr>
          <w:rFonts w:asciiTheme="minorHAnsi" w:hAnsiTheme="minorHAnsi"/>
          <w:sz w:val="20"/>
          <w:szCs w:val="20"/>
        </w:rPr>
        <w:t xml:space="preserve"> been repaid.</w:t>
      </w:r>
    </w:p>
    <w:p w:rsidR="000976C2" w:rsidRPr="001107D8" w:rsidRDefault="000976C2" w:rsidP="00F05E20">
      <w:pPr>
        <w:rPr>
          <w:rFonts w:asciiTheme="minorHAnsi" w:hAnsiTheme="minorHAnsi"/>
          <w:sz w:val="20"/>
          <w:szCs w:val="20"/>
        </w:rPr>
      </w:pPr>
    </w:p>
    <w:p w:rsidR="006B70CD" w:rsidRDefault="000976C2" w:rsidP="00F05E20">
      <w:pPr>
        <w:rPr>
          <w:rFonts w:asciiTheme="minorHAnsi" w:hAnsiTheme="minorHAnsi"/>
          <w:sz w:val="20"/>
          <w:szCs w:val="20"/>
        </w:rPr>
      </w:pPr>
      <w:r w:rsidRPr="001107D8">
        <w:rPr>
          <w:rFonts w:asciiTheme="minorHAnsi" w:hAnsiTheme="minorHAnsi"/>
          <w:sz w:val="20"/>
          <w:szCs w:val="20"/>
        </w:rPr>
        <w:t>In essence – make changes to the balance sheet based on the aforementioned information regarding subordinated or ceded shareholder or director loans.</w:t>
      </w:r>
      <w:r w:rsidR="006B70CD" w:rsidRPr="001107D8">
        <w:rPr>
          <w:rFonts w:asciiTheme="minorHAnsi" w:hAnsiTheme="minorHAnsi"/>
          <w:sz w:val="20"/>
          <w:szCs w:val="20"/>
        </w:rPr>
        <w:t xml:space="preserve">  </w:t>
      </w:r>
    </w:p>
    <w:p w:rsidR="001107D8" w:rsidRDefault="001107D8" w:rsidP="00F05E20">
      <w:pPr>
        <w:rPr>
          <w:rFonts w:asciiTheme="minorHAnsi" w:hAnsiTheme="minorHAnsi"/>
          <w:sz w:val="20"/>
          <w:szCs w:val="20"/>
        </w:rPr>
      </w:pPr>
    </w:p>
    <w:p w:rsidR="001107D8" w:rsidRDefault="001107D8" w:rsidP="00F05E20">
      <w:pPr>
        <w:rPr>
          <w:rFonts w:asciiTheme="minorHAnsi" w:hAnsiTheme="minorHAnsi"/>
          <w:sz w:val="20"/>
          <w:szCs w:val="20"/>
        </w:rPr>
      </w:pPr>
      <w:r>
        <w:rPr>
          <w:rFonts w:asciiTheme="minorHAnsi" w:hAnsiTheme="minorHAnsi"/>
          <w:sz w:val="20"/>
          <w:szCs w:val="20"/>
        </w:rPr>
        <w:t>The restructured income statement and balance sheet should be included in the credit proposal.</w:t>
      </w:r>
    </w:p>
    <w:p w:rsidR="00377427" w:rsidRDefault="00377427" w:rsidP="00F05E20">
      <w:pPr>
        <w:rPr>
          <w:rFonts w:asciiTheme="minorHAnsi" w:hAnsiTheme="minorHAnsi"/>
          <w:sz w:val="20"/>
          <w:szCs w:val="20"/>
        </w:rPr>
      </w:pPr>
    </w:p>
    <w:tbl>
      <w:tblPr>
        <w:tblW w:w="6316" w:type="dxa"/>
        <w:tblInd w:w="93" w:type="dxa"/>
        <w:tblLook w:val="04A0" w:firstRow="1" w:lastRow="0" w:firstColumn="1" w:lastColumn="0" w:noHBand="0" w:noVBand="1"/>
      </w:tblPr>
      <w:tblGrid>
        <w:gridCol w:w="2254"/>
        <w:gridCol w:w="278"/>
        <w:gridCol w:w="278"/>
        <w:gridCol w:w="278"/>
        <w:gridCol w:w="1378"/>
        <w:gridCol w:w="1850"/>
      </w:tblGrid>
      <w:tr w:rsidR="00377427" w:rsidTr="00377427">
        <w:trPr>
          <w:trHeight w:val="255"/>
        </w:trPr>
        <w:tc>
          <w:tcPr>
            <w:tcW w:w="6316"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Income statement for the year ended on 28 February 20XX</w:t>
            </w:r>
          </w:p>
        </w:tc>
      </w:tr>
      <w:tr w:rsidR="00377427" w:rsidTr="00377427">
        <w:trPr>
          <w:trHeight w:val="255"/>
        </w:trPr>
        <w:tc>
          <w:tcPr>
            <w:tcW w:w="225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20XX-1</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Turnover/Sales</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Less cost of sales:</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Opening stock</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xml:space="preserve">Purchases </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closing stock</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Gross profit</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Less expenses</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Operating profit</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Other income</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Other expenses</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3088" w:type="dxa"/>
            <w:gridSpan w:val="4"/>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Net income before interest and tax</w:t>
            </w: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25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Interest</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Net profit before tax</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25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Tax</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532"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Net profit after tax</w:t>
            </w: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278"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377427">
        <w:trPr>
          <w:trHeight w:val="255"/>
        </w:trPr>
        <w:tc>
          <w:tcPr>
            <w:tcW w:w="2254" w:type="dxa"/>
            <w:tcBorders>
              <w:top w:val="nil"/>
              <w:left w:val="single" w:sz="4" w:space="0" w:color="auto"/>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8"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8"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8"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78"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85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bl>
    <w:p w:rsidR="00377427" w:rsidRDefault="00377427" w:rsidP="00F05E20">
      <w:pPr>
        <w:rPr>
          <w:rFonts w:asciiTheme="minorHAnsi" w:hAnsiTheme="minorHAnsi"/>
          <w:sz w:val="20"/>
          <w:szCs w:val="20"/>
        </w:rPr>
      </w:pPr>
    </w:p>
    <w:p w:rsidR="00377427" w:rsidRDefault="00377427">
      <w:pPr>
        <w:rPr>
          <w:rFonts w:asciiTheme="minorHAnsi" w:hAnsiTheme="minorHAnsi"/>
          <w:sz w:val="20"/>
          <w:szCs w:val="20"/>
        </w:rPr>
      </w:pPr>
      <w:r>
        <w:rPr>
          <w:rFonts w:asciiTheme="minorHAnsi" w:hAnsiTheme="minorHAnsi"/>
          <w:sz w:val="20"/>
          <w:szCs w:val="20"/>
        </w:rPr>
        <w:br w:type="page"/>
      </w:r>
    </w:p>
    <w:p w:rsidR="00F05E20" w:rsidRPr="001107D8" w:rsidRDefault="00F05E20" w:rsidP="00F05E20">
      <w:pPr>
        <w:ind w:left="360"/>
        <w:rPr>
          <w:rFonts w:asciiTheme="minorHAnsi" w:hAnsiTheme="minorHAnsi"/>
          <w:sz w:val="20"/>
          <w:szCs w:val="20"/>
        </w:rPr>
      </w:pPr>
    </w:p>
    <w:tbl>
      <w:tblPr>
        <w:tblW w:w="8746" w:type="dxa"/>
        <w:tblInd w:w="93" w:type="dxa"/>
        <w:tblLook w:val="04A0" w:firstRow="1" w:lastRow="0" w:firstColumn="1" w:lastColumn="0" w:noHBand="0" w:noVBand="1"/>
      </w:tblPr>
      <w:tblGrid>
        <w:gridCol w:w="1324"/>
        <w:gridCol w:w="272"/>
        <w:gridCol w:w="1003"/>
        <w:gridCol w:w="1347"/>
        <w:gridCol w:w="960"/>
        <w:gridCol w:w="960"/>
        <w:gridCol w:w="960"/>
        <w:gridCol w:w="960"/>
        <w:gridCol w:w="960"/>
      </w:tblGrid>
      <w:tr w:rsidR="00377427" w:rsidTr="00C74E41">
        <w:trPr>
          <w:trHeight w:val="255"/>
        </w:trPr>
        <w:tc>
          <w:tcPr>
            <w:tcW w:w="3946" w:type="dxa"/>
            <w:gridSpan w:val="4"/>
            <w:tcBorders>
              <w:top w:val="single" w:sz="4" w:space="0" w:color="auto"/>
              <w:left w:val="single" w:sz="4" w:space="0" w:color="auto"/>
              <w:bottom w:val="single" w:sz="4" w:space="0" w:color="auto"/>
              <w:right w:val="nil"/>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Balance sheet as at 28 February 20XX</w:t>
            </w:r>
          </w:p>
        </w:tc>
        <w:tc>
          <w:tcPr>
            <w:tcW w:w="960" w:type="dxa"/>
            <w:tcBorders>
              <w:top w:val="single" w:sz="4" w:space="0" w:color="auto"/>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20XX-1</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20XX-1</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Assets</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Equity</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596" w:type="dxa"/>
            <w:gridSpan w:val="2"/>
            <w:tcBorders>
              <w:top w:val="nil"/>
              <w:left w:val="single" w:sz="4" w:space="0" w:color="auto"/>
              <w:bottom w:val="nil"/>
              <w:right w:val="nil"/>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Current assets</w:t>
            </w: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920" w:type="dxa"/>
            <w:gridSpan w:val="2"/>
            <w:tcBorders>
              <w:top w:val="nil"/>
              <w:left w:val="nil"/>
              <w:bottom w:val="nil"/>
              <w:right w:val="nil"/>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Current liabilities</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r w:rsidR="00377427" w:rsidTr="00C74E41">
        <w:trPr>
          <w:trHeight w:val="255"/>
        </w:trPr>
        <w:tc>
          <w:tcPr>
            <w:tcW w:w="1324" w:type="dxa"/>
            <w:tcBorders>
              <w:top w:val="nil"/>
              <w:left w:val="single" w:sz="4" w:space="0" w:color="auto"/>
              <w:bottom w:val="nil"/>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77427" w:rsidRDefault="00377427">
            <w:pPr>
              <w:rPr>
                <w:rFonts w:ascii="Arial" w:hAnsi="Arial" w:cs="Arial"/>
                <w:sz w:val="20"/>
                <w:szCs w:val="20"/>
              </w:rPr>
            </w:pP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b/>
                <w:bCs/>
                <w:sz w:val="20"/>
                <w:szCs w:val="20"/>
              </w:rPr>
            </w:pPr>
            <w:r>
              <w:rPr>
                <w:rFonts w:ascii="Arial" w:hAnsi="Arial" w:cs="Arial"/>
                <w:b/>
                <w:bCs/>
                <w:sz w:val="20"/>
                <w:szCs w:val="20"/>
              </w:rPr>
              <w:t> </w:t>
            </w:r>
          </w:p>
        </w:tc>
      </w:tr>
      <w:tr w:rsidR="00377427" w:rsidTr="00C74E41">
        <w:trPr>
          <w:trHeight w:val="255"/>
        </w:trPr>
        <w:tc>
          <w:tcPr>
            <w:tcW w:w="1324" w:type="dxa"/>
            <w:tcBorders>
              <w:top w:val="nil"/>
              <w:left w:val="single" w:sz="4" w:space="0" w:color="auto"/>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003"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377427" w:rsidRDefault="00377427">
            <w:pPr>
              <w:rPr>
                <w:rFonts w:ascii="Arial" w:hAnsi="Arial" w:cs="Arial"/>
                <w:sz w:val="20"/>
                <w:szCs w:val="20"/>
              </w:rPr>
            </w:pPr>
            <w:r>
              <w:rPr>
                <w:rFonts w:ascii="Arial" w:hAnsi="Arial" w:cs="Arial"/>
                <w:sz w:val="20"/>
                <w:szCs w:val="20"/>
              </w:rPr>
              <w:t> </w:t>
            </w:r>
          </w:p>
        </w:tc>
      </w:tr>
    </w:tbl>
    <w:p w:rsidR="00377427" w:rsidRDefault="00377427">
      <w:pPr>
        <w:rPr>
          <w:rFonts w:asciiTheme="minorHAnsi" w:hAnsiTheme="minorHAnsi"/>
          <w:b/>
          <w:sz w:val="20"/>
          <w:szCs w:val="20"/>
        </w:rPr>
      </w:pPr>
    </w:p>
    <w:p w:rsidR="000976C2" w:rsidRPr="001107D8" w:rsidRDefault="001107D8">
      <w:pPr>
        <w:rPr>
          <w:rFonts w:asciiTheme="minorHAnsi" w:hAnsiTheme="minorHAnsi"/>
          <w:b/>
          <w:sz w:val="20"/>
          <w:szCs w:val="20"/>
        </w:rPr>
      </w:pPr>
      <w:r w:rsidRPr="001107D8">
        <w:rPr>
          <w:rFonts w:asciiTheme="minorHAnsi" w:hAnsiTheme="minorHAnsi"/>
          <w:b/>
          <w:sz w:val="20"/>
          <w:szCs w:val="20"/>
        </w:rPr>
        <w:t>Step 7</w:t>
      </w:r>
    </w:p>
    <w:p w:rsidR="001107D8" w:rsidRPr="001107D8" w:rsidRDefault="001107D8">
      <w:pPr>
        <w:rPr>
          <w:rFonts w:asciiTheme="minorHAnsi" w:hAnsiTheme="minorHAnsi"/>
          <w:sz w:val="20"/>
          <w:szCs w:val="20"/>
        </w:rPr>
      </w:pPr>
    </w:p>
    <w:p w:rsidR="000976C2" w:rsidRPr="001107D8" w:rsidRDefault="000976C2">
      <w:pPr>
        <w:rPr>
          <w:rFonts w:asciiTheme="minorHAnsi" w:hAnsiTheme="minorHAnsi"/>
          <w:sz w:val="20"/>
          <w:szCs w:val="20"/>
        </w:rPr>
      </w:pPr>
      <w:r w:rsidRPr="001107D8">
        <w:rPr>
          <w:rFonts w:asciiTheme="minorHAnsi" w:hAnsiTheme="minorHAnsi"/>
          <w:sz w:val="20"/>
          <w:szCs w:val="20"/>
        </w:rPr>
        <w:t xml:space="preserve">Calculate and interpret the ratios </w:t>
      </w:r>
      <w:r w:rsidR="00E72DCF" w:rsidRPr="001107D8">
        <w:rPr>
          <w:rFonts w:asciiTheme="minorHAnsi" w:hAnsiTheme="minorHAnsi"/>
          <w:sz w:val="20"/>
          <w:szCs w:val="20"/>
        </w:rPr>
        <w:t>(</w:t>
      </w:r>
      <w:r w:rsidRPr="001107D8">
        <w:rPr>
          <w:rFonts w:asciiTheme="minorHAnsi" w:hAnsiTheme="minorHAnsi"/>
          <w:sz w:val="20"/>
          <w:szCs w:val="20"/>
        </w:rPr>
        <w:t>on pages 248 to 251</w:t>
      </w:r>
      <w:r w:rsidR="00744EAD" w:rsidRPr="001107D8">
        <w:rPr>
          <w:rFonts w:asciiTheme="minorHAnsi" w:hAnsiTheme="minorHAnsi"/>
          <w:sz w:val="20"/>
          <w:szCs w:val="20"/>
        </w:rPr>
        <w:t xml:space="preserve"> in chapter 10 of the text book </w:t>
      </w:r>
      <w:r w:rsidR="00E72DCF" w:rsidRPr="001107D8">
        <w:rPr>
          <w:rFonts w:asciiTheme="minorHAnsi" w:hAnsiTheme="minorHAnsi"/>
          <w:sz w:val="20"/>
          <w:szCs w:val="20"/>
        </w:rPr>
        <w:t xml:space="preserve">and also contained in the credit policy extract of </w:t>
      </w:r>
      <w:proofErr w:type="spellStart"/>
      <w:r w:rsidR="00E72DCF" w:rsidRPr="001107D8">
        <w:rPr>
          <w:rFonts w:asciiTheme="minorHAnsi" w:hAnsiTheme="minorHAnsi"/>
          <w:sz w:val="20"/>
          <w:szCs w:val="20"/>
        </w:rPr>
        <w:t>Remagen</w:t>
      </w:r>
      <w:proofErr w:type="spellEnd"/>
      <w:r w:rsidR="00E72DCF" w:rsidRPr="001107D8">
        <w:rPr>
          <w:rFonts w:asciiTheme="minorHAnsi" w:hAnsiTheme="minorHAnsi"/>
          <w:sz w:val="20"/>
          <w:szCs w:val="20"/>
        </w:rPr>
        <w:t xml:space="preserve"> Bank)  </w:t>
      </w:r>
      <w:r w:rsidR="00744EAD" w:rsidRPr="001107D8">
        <w:rPr>
          <w:rFonts w:asciiTheme="minorHAnsi" w:hAnsiTheme="minorHAnsi"/>
          <w:sz w:val="20"/>
          <w:szCs w:val="20"/>
        </w:rPr>
        <w:t>based on the new income state</w:t>
      </w:r>
      <w:r w:rsidR="001107D8">
        <w:rPr>
          <w:rFonts w:asciiTheme="minorHAnsi" w:hAnsiTheme="minorHAnsi"/>
          <w:sz w:val="20"/>
          <w:szCs w:val="20"/>
        </w:rPr>
        <w:t>ment</w:t>
      </w:r>
      <w:r w:rsidR="00744EAD" w:rsidRPr="001107D8">
        <w:rPr>
          <w:rFonts w:asciiTheme="minorHAnsi" w:hAnsiTheme="minorHAnsi"/>
          <w:sz w:val="20"/>
          <w:szCs w:val="20"/>
        </w:rPr>
        <w:t xml:space="preserve"> format that you used and changes you made to the balance sheet because of ceded or subordinated shareholder or director loans.</w:t>
      </w:r>
    </w:p>
    <w:p w:rsidR="0045077F" w:rsidRDefault="0045077F">
      <w:pPr>
        <w:rPr>
          <w:rFonts w:asciiTheme="minorHAnsi" w:hAnsiTheme="minorHAnsi"/>
          <w:sz w:val="20"/>
          <w:szCs w:val="20"/>
        </w:rPr>
      </w:pPr>
      <w:r w:rsidRPr="001107D8">
        <w:rPr>
          <w:rFonts w:asciiTheme="minorHAnsi" w:hAnsiTheme="minorHAnsi"/>
          <w:sz w:val="20"/>
          <w:szCs w:val="20"/>
        </w:rPr>
        <w:t xml:space="preserve">  </w:t>
      </w:r>
    </w:p>
    <w:p w:rsidR="001107D8" w:rsidRDefault="00377427">
      <w:pPr>
        <w:rPr>
          <w:rFonts w:asciiTheme="minorHAnsi" w:hAnsiTheme="minorHAnsi"/>
          <w:sz w:val="20"/>
          <w:szCs w:val="20"/>
        </w:rPr>
      </w:pPr>
      <w:r>
        <w:rPr>
          <w:rFonts w:asciiTheme="minorHAnsi" w:hAnsiTheme="minorHAnsi"/>
          <w:sz w:val="20"/>
          <w:szCs w:val="20"/>
        </w:rPr>
        <w:t>Depict the ratio calculations in table format.</w:t>
      </w:r>
    </w:p>
    <w:p w:rsidR="001107D8" w:rsidRDefault="001107D8">
      <w:pPr>
        <w:rPr>
          <w:rFonts w:asciiTheme="minorHAnsi" w:hAnsiTheme="minorHAnsi"/>
          <w:sz w:val="20"/>
          <w:szCs w:val="20"/>
        </w:rPr>
      </w:pPr>
    </w:p>
    <w:tbl>
      <w:tblPr>
        <w:tblW w:w="8662" w:type="dxa"/>
        <w:tblInd w:w="93" w:type="dxa"/>
        <w:tblLook w:val="04A0" w:firstRow="1" w:lastRow="0" w:firstColumn="1" w:lastColumn="0" w:noHBand="0" w:noVBand="1"/>
      </w:tblPr>
      <w:tblGrid>
        <w:gridCol w:w="1780"/>
        <w:gridCol w:w="1118"/>
        <w:gridCol w:w="1118"/>
        <w:gridCol w:w="980"/>
        <w:gridCol w:w="980"/>
        <w:gridCol w:w="980"/>
        <w:gridCol w:w="856"/>
        <w:gridCol w:w="850"/>
      </w:tblGrid>
      <w:tr w:rsidR="00C74E41" w:rsidTr="00C74E41">
        <w:trPr>
          <w:trHeight w:val="255"/>
        </w:trPr>
        <w:tc>
          <w:tcPr>
            <w:tcW w:w="1780" w:type="dxa"/>
            <w:tcBorders>
              <w:top w:val="nil"/>
              <w:left w:val="nil"/>
              <w:bottom w:val="nil"/>
              <w:right w:val="nil"/>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RATIOS</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856"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85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r>
      <w:tr w:rsidR="00C74E41" w:rsidTr="00C74E41">
        <w:trPr>
          <w:trHeight w:val="255"/>
        </w:trPr>
        <w:tc>
          <w:tcPr>
            <w:tcW w:w="1780" w:type="dxa"/>
            <w:tcBorders>
              <w:top w:val="single" w:sz="4" w:space="0" w:color="auto"/>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single" w:sz="4" w:space="0" w:color="auto"/>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Figure</w:t>
            </w:r>
          </w:p>
        </w:tc>
        <w:tc>
          <w:tcPr>
            <w:tcW w:w="980"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Figure</w:t>
            </w:r>
          </w:p>
        </w:tc>
        <w:tc>
          <w:tcPr>
            <w:tcW w:w="856"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Ratio</w:t>
            </w:r>
          </w:p>
        </w:tc>
        <w:tc>
          <w:tcPr>
            <w:tcW w:w="850"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Ratio</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20XX-1</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20XX</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20XX -1</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b/>
                <w:bCs/>
                <w:sz w:val="16"/>
                <w:szCs w:val="16"/>
              </w:rPr>
            </w:pPr>
            <w:r>
              <w:rPr>
                <w:rFonts w:ascii="Arial" w:hAnsi="Arial" w:cs="Arial"/>
                <w:b/>
                <w:bCs/>
                <w:sz w:val="16"/>
                <w:szCs w:val="16"/>
              </w:rPr>
              <w:t>20XX</w:t>
            </w:r>
          </w:p>
        </w:tc>
      </w:tr>
      <w:tr w:rsidR="00C74E41" w:rsidTr="00C74E41">
        <w:trPr>
          <w:trHeight w:val="255"/>
        </w:trPr>
        <w:tc>
          <w:tcPr>
            <w:tcW w:w="1780" w:type="dxa"/>
            <w:tcBorders>
              <w:top w:val="single" w:sz="4" w:space="0" w:color="auto"/>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ROA</w:t>
            </w:r>
          </w:p>
        </w:tc>
        <w:tc>
          <w:tcPr>
            <w:tcW w:w="2236" w:type="dxa"/>
            <w:gridSpan w:val="2"/>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Income before interest and tax/</w:t>
            </w:r>
          </w:p>
        </w:tc>
        <w:tc>
          <w:tcPr>
            <w:tcW w:w="980" w:type="dxa"/>
            <w:tcBorders>
              <w:top w:val="single" w:sz="4" w:space="0" w:color="auto"/>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single" w:sz="4" w:space="0" w:color="auto"/>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single" w:sz="4" w:space="0" w:color="auto"/>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Total Assets</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ROE</w:t>
            </w:r>
          </w:p>
        </w:tc>
        <w:tc>
          <w:tcPr>
            <w:tcW w:w="2236" w:type="dxa"/>
            <w:gridSpan w:val="2"/>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Income before tax/</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Equity</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Financial</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ROE/</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leverage</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ROA</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GP%</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GP/</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Operating</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Operating income/</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margin</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NIBT</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Net income before tax/</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NIAT</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Net income after tax/</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lastRenderedPageBreak/>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 of</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fixed assets</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Fixed assets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xml:space="preserve">Turnover of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assets</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assets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Debtors payment</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Trade debtors/</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360/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period</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Credit sales</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Creditors payment</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Trade creditors/</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360/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period</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Credit purchases</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Stock turnover</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Stock/</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360/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days</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Cost of sales</w:t>
            </w: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ratio</w:t>
            </w:r>
          </w:p>
        </w:tc>
        <w:tc>
          <w:tcPr>
            <w:tcW w:w="2236" w:type="dxa"/>
            <w:gridSpan w:val="2"/>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assets/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liabilities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Acid test</w:t>
            </w:r>
          </w:p>
        </w:tc>
        <w:tc>
          <w:tcPr>
            <w:tcW w:w="2236" w:type="dxa"/>
            <w:gridSpan w:val="2"/>
            <w:tcBorders>
              <w:top w:val="single" w:sz="4" w:space="0" w:color="auto"/>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assets - stock/</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Current liabilities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Solvency ratio</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Debt/</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x 100/</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Total assets</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jc w:val="right"/>
              <w:rPr>
                <w:rFonts w:ascii="Arial" w:hAnsi="Arial" w:cs="Arial"/>
                <w:sz w:val="16"/>
                <w:szCs w:val="16"/>
              </w:rPr>
            </w:pPr>
            <w:r>
              <w:rPr>
                <w:rFonts w:ascii="Arial" w:hAnsi="Arial" w:cs="Arial"/>
                <w:sz w:val="16"/>
                <w:szCs w:val="16"/>
              </w:rPr>
              <w:t>1</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Interest Coverage</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Operating Profit/</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Interest Paid</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proofErr w:type="spellStart"/>
            <w:r>
              <w:rPr>
                <w:rFonts w:ascii="Arial" w:hAnsi="Arial" w:cs="Arial"/>
                <w:sz w:val="16"/>
                <w:szCs w:val="16"/>
              </w:rPr>
              <w:t>Capitalisation</w:t>
            </w:r>
            <w:proofErr w:type="spellEnd"/>
            <w:r>
              <w:rPr>
                <w:rFonts w:ascii="Arial" w:hAnsi="Arial" w:cs="Arial"/>
                <w:sz w:val="16"/>
                <w:szCs w:val="16"/>
              </w:rPr>
              <w:t xml:space="preserve"> Ratio</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xml:space="preserve">Long </w:t>
            </w:r>
            <w:proofErr w:type="spellStart"/>
            <w:r>
              <w:rPr>
                <w:rFonts w:ascii="Arial" w:hAnsi="Arial" w:cs="Arial"/>
                <w:sz w:val="16"/>
                <w:szCs w:val="16"/>
              </w:rPr>
              <w:t>Tern</w:t>
            </w:r>
            <w:proofErr w:type="spellEnd"/>
            <w:r>
              <w:rPr>
                <w:rFonts w:ascii="Arial" w:hAnsi="Arial" w:cs="Arial"/>
                <w:sz w:val="16"/>
                <w:szCs w:val="16"/>
              </w:rPr>
              <w:t xml:space="preserve"> Debt/</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Long Term Debt + Equity</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1118"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Long Term Debt to</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Long Term Debt/</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Net Working Capital</w:t>
            </w:r>
          </w:p>
        </w:tc>
        <w:tc>
          <w:tcPr>
            <w:tcW w:w="2236" w:type="dxa"/>
            <w:gridSpan w:val="2"/>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Cur Assets-Cur Liabilities</w:t>
            </w:r>
          </w:p>
        </w:tc>
        <w:tc>
          <w:tcPr>
            <w:tcW w:w="980" w:type="dxa"/>
            <w:tcBorders>
              <w:top w:val="nil"/>
              <w:left w:val="nil"/>
              <w:bottom w:val="nil"/>
              <w:right w:val="nil"/>
            </w:tcBorders>
            <w:shd w:val="clear" w:color="auto" w:fill="auto"/>
            <w:noWrap/>
            <w:vAlign w:val="bottom"/>
            <w:hideMark/>
          </w:tcPr>
          <w:p w:rsidR="00C74E41" w:rsidRDefault="00C74E41">
            <w:pPr>
              <w:rPr>
                <w:rFonts w:ascii="Arial" w:hAnsi="Arial" w:cs="Arial"/>
                <w:sz w:val="16"/>
                <w:szCs w:val="16"/>
              </w:rPr>
            </w:pPr>
          </w:p>
        </w:tc>
        <w:tc>
          <w:tcPr>
            <w:tcW w:w="980" w:type="dxa"/>
            <w:tcBorders>
              <w:top w:val="nil"/>
              <w:left w:val="single" w:sz="4" w:space="0" w:color="auto"/>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nil"/>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r w:rsidR="00C74E41" w:rsidTr="00C74E41">
        <w:trPr>
          <w:trHeight w:val="255"/>
        </w:trPr>
        <w:tc>
          <w:tcPr>
            <w:tcW w:w="1780" w:type="dxa"/>
            <w:tcBorders>
              <w:top w:val="nil"/>
              <w:left w:val="single" w:sz="4" w:space="0" w:color="auto"/>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1118"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nil"/>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98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6"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C74E41" w:rsidRDefault="00C74E41">
            <w:pPr>
              <w:rPr>
                <w:rFonts w:ascii="Arial" w:hAnsi="Arial" w:cs="Arial"/>
                <w:sz w:val="16"/>
                <w:szCs w:val="16"/>
              </w:rPr>
            </w:pPr>
            <w:r>
              <w:rPr>
                <w:rFonts w:ascii="Arial" w:hAnsi="Arial" w:cs="Arial"/>
                <w:sz w:val="16"/>
                <w:szCs w:val="16"/>
              </w:rPr>
              <w:t> </w:t>
            </w:r>
          </w:p>
        </w:tc>
      </w:tr>
    </w:tbl>
    <w:p w:rsidR="001107D8" w:rsidRDefault="001107D8">
      <w:pPr>
        <w:rPr>
          <w:rFonts w:asciiTheme="minorHAnsi" w:hAnsiTheme="minorHAnsi"/>
          <w:sz w:val="20"/>
          <w:szCs w:val="20"/>
        </w:rPr>
      </w:pPr>
    </w:p>
    <w:p w:rsidR="001107D8" w:rsidRPr="001107D8" w:rsidRDefault="001107D8">
      <w:pPr>
        <w:rPr>
          <w:rFonts w:asciiTheme="minorHAnsi" w:hAnsiTheme="minorHAnsi"/>
          <w:b/>
          <w:sz w:val="20"/>
          <w:szCs w:val="20"/>
        </w:rPr>
      </w:pPr>
      <w:r w:rsidRPr="001107D8">
        <w:rPr>
          <w:rFonts w:asciiTheme="minorHAnsi" w:hAnsiTheme="minorHAnsi"/>
          <w:b/>
          <w:sz w:val="20"/>
          <w:szCs w:val="20"/>
        </w:rPr>
        <w:t>Step 8</w:t>
      </w:r>
    </w:p>
    <w:p w:rsidR="00A33713" w:rsidRPr="001107D8" w:rsidRDefault="00A33713">
      <w:pPr>
        <w:rPr>
          <w:rFonts w:asciiTheme="minorHAnsi" w:hAnsiTheme="minorHAnsi"/>
          <w:sz w:val="20"/>
          <w:szCs w:val="20"/>
        </w:rPr>
      </w:pPr>
    </w:p>
    <w:p w:rsidR="00A33713" w:rsidRPr="001107D8" w:rsidRDefault="00A33713">
      <w:pPr>
        <w:rPr>
          <w:rFonts w:asciiTheme="minorHAnsi" w:hAnsiTheme="minorHAnsi"/>
          <w:sz w:val="20"/>
          <w:szCs w:val="20"/>
        </w:rPr>
      </w:pPr>
      <w:r w:rsidRPr="001107D8">
        <w:rPr>
          <w:rFonts w:asciiTheme="minorHAnsi" w:hAnsiTheme="minorHAnsi"/>
          <w:sz w:val="20"/>
          <w:szCs w:val="20"/>
        </w:rPr>
        <w:t>After writing up</w:t>
      </w:r>
      <w:r w:rsidR="000976C2" w:rsidRPr="001107D8">
        <w:rPr>
          <w:rFonts w:asciiTheme="minorHAnsi" w:hAnsiTheme="minorHAnsi"/>
          <w:sz w:val="20"/>
          <w:szCs w:val="20"/>
        </w:rPr>
        <w:t xml:space="preserve"> and interpreting</w:t>
      </w:r>
      <w:r w:rsidRPr="001107D8">
        <w:rPr>
          <w:rFonts w:asciiTheme="minorHAnsi" w:hAnsiTheme="minorHAnsi"/>
          <w:sz w:val="20"/>
          <w:szCs w:val="20"/>
        </w:rPr>
        <w:t xml:space="preserve"> the background and historical </w:t>
      </w:r>
      <w:r w:rsidR="000976C2" w:rsidRPr="001107D8">
        <w:rPr>
          <w:rFonts w:asciiTheme="minorHAnsi" w:hAnsiTheme="minorHAnsi"/>
          <w:sz w:val="20"/>
          <w:szCs w:val="20"/>
        </w:rPr>
        <w:t>financial position of the business -</w:t>
      </w:r>
      <w:r w:rsidRPr="001107D8">
        <w:rPr>
          <w:rFonts w:asciiTheme="minorHAnsi" w:hAnsiTheme="minorHAnsi"/>
          <w:sz w:val="20"/>
          <w:szCs w:val="20"/>
        </w:rPr>
        <w:t xml:space="preserve"> construct a “Strengths, Weaknesses, Opportunities, Threats (SWOT)” matrix in which you list a maximum of five strengths, five weaknesses, five opportunities and five threats. </w:t>
      </w:r>
      <w:r w:rsidR="000976C2" w:rsidRPr="001107D8">
        <w:rPr>
          <w:rFonts w:asciiTheme="minorHAnsi" w:hAnsiTheme="minorHAnsi"/>
          <w:sz w:val="20"/>
          <w:szCs w:val="20"/>
        </w:rPr>
        <w:t>The SWOT therefore serves as a summary of the background and historical financial position. P</w:t>
      </w:r>
      <w:r w:rsidRPr="001107D8">
        <w:rPr>
          <w:rFonts w:asciiTheme="minorHAnsi" w:hAnsiTheme="minorHAnsi"/>
          <w:sz w:val="20"/>
          <w:szCs w:val="20"/>
        </w:rPr>
        <w:t xml:space="preserve">lease note that this should be done by just stating each one in a single sentence, since the reason for each of the SWOT statements </w:t>
      </w:r>
      <w:r w:rsidR="000976C2" w:rsidRPr="001107D8">
        <w:rPr>
          <w:rFonts w:asciiTheme="minorHAnsi" w:hAnsiTheme="minorHAnsi"/>
          <w:sz w:val="20"/>
          <w:szCs w:val="20"/>
        </w:rPr>
        <w:t xml:space="preserve">is </w:t>
      </w:r>
      <w:r w:rsidRPr="001107D8">
        <w:rPr>
          <w:rFonts w:asciiTheme="minorHAnsi" w:hAnsiTheme="minorHAnsi"/>
          <w:sz w:val="20"/>
          <w:szCs w:val="20"/>
        </w:rPr>
        <w:t xml:space="preserve">already </w:t>
      </w:r>
      <w:r w:rsidR="000976C2" w:rsidRPr="001107D8">
        <w:rPr>
          <w:rFonts w:asciiTheme="minorHAnsi" w:hAnsiTheme="minorHAnsi"/>
          <w:sz w:val="20"/>
          <w:szCs w:val="20"/>
        </w:rPr>
        <w:t>reflected</w:t>
      </w:r>
      <w:r w:rsidRPr="001107D8">
        <w:rPr>
          <w:rFonts w:asciiTheme="minorHAnsi" w:hAnsiTheme="minorHAnsi"/>
          <w:sz w:val="20"/>
          <w:szCs w:val="20"/>
        </w:rPr>
        <w:t xml:space="preserve"> in the background </w:t>
      </w:r>
      <w:r w:rsidR="000976C2" w:rsidRPr="001107D8">
        <w:rPr>
          <w:rFonts w:asciiTheme="minorHAnsi" w:hAnsiTheme="minorHAnsi"/>
          <w:sz w:val="20"/>
          <w:szCs w:val="20"/>
        </w:rPr>
        <w:t xml:space="preserve">and historical financial position </w:t>
      </w:r>
      <w:r w:rsidRPr="001107D8">
        <w:rPr>
          <w:rFonts w:asciiTheme="minorHAnsi" w:hAnsiTheme="minorHAnsi"/>
          <w:sz w:val="20"/>
          <w:szCs w:val="20"/>
        </w:rPr>
        <w:t>section</w:t>
      </w:r>
      <w:r w:rsidR="000976C2" w:rsidRPr="001107D8">
        <w:rPr>
          <w:rFonts w:asciiTheme="minorHAnsi" w:hAnsiTheme="minorHAnsi"/>
          <w:sz w:val="20"/>
          <w:szCs w:val="20"/>
        </w:rPr>
        <w:t xml:space="preserve">s </w:t>
      </w:r>
      <w:r w:rsidRPr="001107D8">
        <w:rPr>
          <w:rFonts w:asciiTheme="minorHAnsi" w:hAnsiTheme="minorHAnsi"/>
          <w:sz w:val="20"/>
          <w:szCs w:val="20"/>
        </w:rPr>
        <w:t xml:space="preserve">where information was provided more comprehensively. </w:t>
      </w:r>
    </w:p>
    <w:p w:rsidR="001107D8" w:rsidRDefault="001107D8">
      <w:pPr>
        <w:rPr>
          <w:rFonts w:asciiTheme="minorHAnsi" w:hAnsiTheme="minorHAnsi"/>
          <w:b/>
          <w:sz w:val="20"/>
          <w:szCs w:val="20"/>
        </w:rPr>
      </w:pPr>
    </w:p>
    <w:p w:rsidR="00C74E41" w:rsidRDefault="00C74E41">
      <w:pPr>
        <w:rPr>
          <w:rFonts w:asciiTheme="minorHAnsi" w:hAnsiTheme="minorHAnsi"/>
          <w:b/>
          <w:sz w:val="20"/>
          <w:szCs w:val="20"/>
        </w:rPr>
      </w:pPr>
      <w:r>
        <w:rPr>
          <w:rFonts w:asciiTheme="minorHAnsi" w:hAnsiTheme="minorHAnsi"/>
          <w:b/>
          <w:sz w:val="20"/>
          <w:szCs w:val="20"/>
        </w:rPr>
        <w:br w:type="page"/>
      </w:r>
    </w:p>
    <w:p w:rsidR="00C74E41" w:rsidRDefault="00C74E41">
      <w:pPr>
        <w:rPr>
          <w:rFonts w:asciiTheme="minorHAnsi" w:hAnsiTheme="minorHAnsi"/>
          <w:b/>
          <w:sz w:val="20"/>
          <w:szCs w:val="20"/>
        </w:rPr>
      </w:pPr>
      <w:r>
        <w:rPr>
          <w:rFonts w:asciiTheme="minorHAnsi" w:hAnsiTheme="minorHAnsi"/>
          <w:b/>
          <w:sz w:val="20"/>
          <w:szCs w:val="20"/>
        </w:rPr>
        <w:lastRenderedPageBreak/>
        <w:t>SWOT ANALYSIS</w:t>
      </w:r>
    </w:p>
    <w:p w:rsidR="00C74E41" w:rsidRDefault="00C74E41">
      <w:pPr>
        <w:rPr>
          <w:rFonts w:asciiTheme="minorHAnsi" w:hAnsiTheme="minorHAnsi"/>
          <w:b/>
          <w:sz w:val="20"/>
          <w:szCs w:val="20"/>
        </w:rPr>
      </w:pPr>
    </w:p>
    <w:tbl>
      <w:tblPr>
        <w:tblStyle w:val="TableGrid"/>
        <w:tblW w:w="0" w:type="auto"/>
        <w:tblLook w:val="04A0" w:firstRow="1" w:lastRow="0" w:firstColumn="1" w:lastColumn="0" w:noHBand="0" w:noVBand="1"/>
      </w:tblPr>
      <w:tblGrid>
        <w:gridCol w:w="4621"/>
        <w:gridCol w:w="4621"/>
      </w:tblGrid>
      <w:tr w:rsidR="00C74E41" w:rsidTr="00C74E41">
        <w:tc>
          <w:tcPr>
            <w:tcW w:w="4621" w:type="dxa"/>
          </w:tcPr>
          <w:p w:rsidR="00C74E41" w:rsidRDefault="00C74E41">
            <w:pPr>
              <w:rPr>
                <w:rFonts w:asciiTheme="minorHAnsi" w:hAnsiTheme="minorHAnsi"/>
                <w:b/>
                <w:sz w:val="20"/>
                <w:szCs w:val="20"/>
              </w:rPr>
            </w:pPr>
            <w:r>
              <w:rPr>
                <w:rFonts w:asciiTheme="minorHAnsi" w:hAnsiTheme="minorHAnsi"/>
                <w:b/>
                <w:sz w:val="20"/>
                <w:szCs w:val="20"/>
              </w:rPr>
              <w:t>Strengths</w:t>
            </w: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tc>
        <w:tc>
          <w:tcPr>
            <w:tcW w:w="4621" w:type="dxa"/>
          </w:tcPr>
          <w:p w:rsidR="00C74E41" w:rsidRDefault="00C74E41">
            <w:pPr>
              <w:rPr>
                <w:rFonts w:asciiTheme="minorHAnsi" w:hAnsiTheme="minorHAnsi"/>
                <w:b/>
                <w:sz w:val="20"/>
                <w:szCs w:val="20"/>
              </w:rPr>
            </w:pPr>
            <w:r>
              <w:rPr>
                <w:rFonts w:asciiTheme="minorHAnsi" w:hAnsiTheme="minorHAnsi"/>
                <w:b/>
                <w:sz w:val="20"/>
                <w:szCs w:val="20"/>
              </w:rPr>
              <w:t>Weaknesses</w:t>
            </w: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tc>
      </w:tr>
      <w:tr w:rsidR="00C74E41" w:rsidTr="00C74E41">
        <w:tc>
          <w:tcPr>
            <w:tcW w:w="4621" w:type="dxa"/>
          </w:tcPr>
          <w:p w:rsidR="00C74E41" w:rsidRDefault="00C74E41">
            <w:pPr>
              <w:rPr>
                <w:rFonts w:asciiTheme="minorHAnsi" w:hAnsiTheme="minorHAnsi"/>
                <w:b/>
                <w:sz w:val="20"/>
                <w:szCs w:val="20"/>
              </w:rPr>
            </w:pPr>
            <w:r>
              <w:rPr>
                <w:rFonts w:asciiTheme="minorHAnsi" w:hAnsiTheme="minorHAnsi"/>
                <w:b/>
                <w:sz w:val="20"/>
                <w:szCs w:val="20"/>
              </w:rPr>
              <w:t>Opportunities</w:t>
            </w:r>
          </w:p>
        </w:tc>
        <w:tc>
          <w:tcPr>
            <w:tcW w:w="4621" w:type="dxa"/>
          </w:tcPr>
          <w:p w:rsidR="00C74E41" w:rsidRDefault="00C74E41">
            <w:pPr>
              <w:rPr>
                <w:rFonts w:asciiTheme="minorHAnsi" w:hAnsiTheme="minorHAnsi"/>
                <w:b/>
                <w:sz w:val="20"/>
                <w:szCs w:val="20"/>
              </w:rPr>
            </w:pPr>
            <w:r>
              <w:rPr>
                <w:rFonts w:asciiTheme="minorHAnsi" w:hAnsiTheme="minorHAnsi"/>
                <w:b/>
                <w:sz w:val="20"/>
                <w:szCs w:val="20"/>
              </w:rPr>
              <w:t>Threats</w:t>
            </w: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tc>
      </w:tr>
    </w:tbl>
    <w:p w:rsidR="00C74E41" w:rsidRDefault="00C74E41">
      <w:pPr>
        <w:rPr>
          <w:rFonts w:asciiTheme="minorHAnsi" w:hAnsiTheme="minorHAnsi"/>
          <w:b/>
          <w:sz w:val="20"/>
          <w:szCs w:val="20"/>
        </w:rPr>
      </w:pPr>
    </w:p>
    <w:p w:rsidR="00C74E41" w:rsidRDefault="00C74E41">
      <w:pPr>
        <w:rPr>
          <w:rFonts w:asciiTheme="minorHAnsi" w:hAnsiTheme="minorHAnsi"/>
          <w:b/>
          <w:sz w:val="20"/>
          <w:szCs w:val="20"/>
        </w:rPr>
      </w:pPr>
    </w:p>
    <w:p w:rsidR="00A33713" w:rsidRPr="001107D8" w:rsidRDefault="001107D8">
      <w:pPr>
        <w:rPr>
          <w:rFonts w:asciiTheme="minorHAnsi" w:hAnsiTheme="minorHAnsi"/>
          <w:b/>
          <w:sz w:val="20"/>
          <w:szCs w:val="20"/>
        </w:rPr>
      </w:pPr>
      <w:r w:rsidRPr="001107D8">
        <w:rPr>
          <w:rFonts w:asciiTheme="minorHAnsi" w:hAnsiTheme="minorHAnsi"/>
          <w:b/>
          <w:sz w:val="20"/>
          <w:szCs w:val="20"/>
        </w:rPr>
        <w:t xml:space="preserve">Step </w:t>
      </w:r>
      <w:r>
        <w:rPr>
          <w:rFonts w:asciiTheme="minorHAnsi" w:hAnsiTheme="minorHAnsi"/>
          <w:b/>
          <w:sz w:val="20"/>
          <w:szCs w:val="20"/>
        </w:rPr>
        <w:t>9</w:t>
      </w:r>
    </w:p>
    <w:p w:rsidR="000976C2" w:rsidRPr="001107D8" w:rsidRDefault="000976C2">
      <w:pPr>
        <w:rPr>
          <w:rFonts w:asciiTheme="minorHAnsi" w:hAnsiTheme="minorHAnsi"/>
          <w:sz w:val="20"/>
          <w:szCs w:val="20"/>
        </w:rPr>
      </w:pPr>
    </w:p>
    <w:p w:rsidR="000976C2" w:rsidRPr="001107D8" w:rsidRDefault="000976C2">
      <w:pPr>
        <w:rPr>
          <w:rFonts w:asciiTheme="minorHAnsi" w:hAnsiTheme="minorHAnsi"/>
          <w:sz w:val="20"/>
          <w:szCs w:val="20"/>
        </w:rPr>
      </w:pPr>
      <w:r w:rsidRPr="001107D8">
        <w:rPr>
          <w:rFonts w:asciiTheme="minorHAnsi" w:hAnsiTheme="minorHAnsi"/>
          <w:sz w:val="20"/>
          <w:szCs w:val="20"/>
        </w:rPr>
        <w:t xml:space="preserve">Construct the </w:t>
      </w:r>
      <w:r w:rsidR="00744EAD" w:rsidRPr="001107D8">
        <w:rPr>
          <w:rFonts w:asciiTheme="minorHAnsi" w:hAnsiTheme="minorHAnsi"/>
          <w:sz w:val="20"/>
          <w:szCs w:val="20"/>
        </w:rPr>
        <w:t>b</w:t>
      </w:r>
      <w:r w:rsidRPr="001107D8">
        <w:rPr>
          <w:rFonts w:asciiTheme="minorHAnsi" w:hAnsiTheme="minorHAnsi"/>
          <w:sz w:val="20"/>
          <w:szCs w:val="20"/>
        </w:rPr>
        <w:t xml:space="preserve">udgeted cash flow </w:t>
      </w:r>
      <w:r w:rsidR="00744EAD" w:rsidRPr="001107D8">
        <w:rPr>
          <w:rFonts w:asciiTheme="minorHAnsi" w:hAnsiTheme="minorHAnsi"/>
          <w:sz w:val="20"/>
          <w:szCs w:val="20"/>
        </w:rPr>
        <w:t>for the business based on the information provided in the case study and by using the cash flow budget template provided. Please note that the template contains specific formulas for cells to do automatic calculations to assist you.</w:t>
      </w:r>
    </w:p>
    <w:p w:rsidR="00744EAD" w:rsidRPr="001107D8" w:rsidRDefault="00744EAD">
      <w:pPr>
        <w:rPr>
          <w:rFonts w:asciiTheme="minorHAnsi" w:hAnsiTheme="minorHAnsi"/>
          <w:sz w:val="20"/>
          <w:szCs w:val="20"/>
        </w:rPr>
      </w:pPr>
    </w:p>
    <w:p w:rsidR="00B724B5" w:rsidRPr="001107D8" w:rsidRDefault="00744EAD">
      <w:pPr>
        <w:rPr>
          <w:rFonts w:asciiTheme="minorHAnsi" w:hAnsiTheme="minorHAnsi"/>
          <w:sz w:val="20"/>
          <w:szCs w:val="20"/>
        </w:rPr>
      </w:pPr>
      <w:r w:rsidRPr="001107D8">
        <w:rPr>
          <w:rFonts w:asciiTheme="minorHAnsi" w:hAnsiTheme="minorHAnsi"/>
          <w:sz w:val="20"/>
          <w:szCs w:val="20"/>
        </w:rPr>
        <w:t xml:space="preserve">Your cash flow budget is be correct if it shows a closing overdraft balance </w:t>
      </w:r>
      <w:proofErr w:type="gramStart"/>
      <w:r w:rsidRPr="001107D8">
        <w:rPr>
          <w:rFonts w:asciiTheme="minorHAnsi" w:hAnsiTheme="minorHAnsi"/>
          <w:sz w:val="20"/>
          <w:szCs w:val="20"/>
        </w:rPr>
        <w:t>of  +</w:t>
      </w:r>
      <w:proofErr w:type="gramEnd"/>
      <w:r w:rsidRPr="001107D8">
        <w:rPr>
          <w:rFonts w:asciiTheme="minorHAnsi" w:hAnsiTheme="minorHAnsi"/>
          <w:sz w:val="20"/>
          <w:szCs w:val="20"/>
        </w:rPr>
        <w:t>$313,655.63 in February.</w:t>
      </w:r>
    </w:p>
    <w:p w:rsidR="00744EAD" w:rsidRPr="001107D8" w:rsidRDefault="00744EAD">
      <w:pPr>
        <w:rPr>
          <w:rFonts w:asciiTheme="minorHAnsi" w:hAnsiTheme="minorHAnsi"/>
          <w:sz w:val="20"/>
          <w:szCs w:val="20"/>
        </w:rPr>
      </w:pPr>
    </w:p>
    <w:p w:rsidR="00744EAD" w:rsidRPr="001107D8" w:rsidRDefault="001107D8">
      <w:pPr>
        <w:rPr>
          <w:rFonts w:asciiTheme="minorHAnsi" w:hAnsiTheme="minorHAnsi"/>
          <w:b/>
          <w:sz w:val="20"/>
          <w:szCs w:val="20"/>
        </w:rPr>
      </w:pPr>
      <w:r w:rsidRPr="001107D8">
        <w:rPr>
          <w:rFonts w:asciiTheme="minorHAnsi" w:hAnsiTheme="minorHAnsi"/>
          <w:b/>
          <w:sz w:val="20"/>
          <w:szCs w:val="20"/>
        </w:rPr>
        <w:t xml:space="preserve">Step </w:t>
      </w:r>
      <w:r>
        <w:rPr>
          <w:rFonts w:asciiTheme="minorHAnsi" w:hAnsiTheme="minorHAnsi"/>
          <w:b/>
          <w:sz w:val="20"/>
          <w:szCs w:val="20"/>
        </w:rPr>
        <w:t>10</w:t>
      </w:r>
    </w:p>
    <w:p w:rsidR="00744EAD" w:rsidRPr="001107D8" w:rsidRDefault="00744EAD">
      <w:pPr>
        <w:rPr>
          <w:rFonts w:asciiTheme="minorHAnsi" w:hAnsiTheme="minorHAnsi"/>
          <w:sz w:val="20"/>
          <w:szCs w:val="20"/>
        </w:rPr>
      </w:pPr>
    </w:p>
    <w:p w:rsidR="00744EAD" w:rsidRPr="001107D8" w:rsidRDefault="00744EAD">
      <w:pPr>
        <w:rPr>
          <w:rFonts w:asciiTheme="minorHAnsi" w:hAnsiTheme="minorHAnsi"/>
          <w:sz w:val="20"/>
          <w:szCs w:val="20"/>
        </w:rPr>
      </w:pPr>
      <w:r w:rsidRPr="001107D8">
        <w:rPr>
          <w:rFonts w:asciiTheme="minorHAnsi" w:hAnsiTheme="minorHAnsi"/>
          <w:sz w:val="20"/>
          <w:szCs w:val="20"/>
        </w:rPr>
        <w:t>Assess the realism of the budgeted cash flow figures by comparing it to previous year financial statement figures and ratios like debtors, creditors etc</w:t>
      </w:r>
      <w:r w:rsidR="00975D42" w:rsidRPr="001107D8">
        <w:rPr>
          <w:rFonts w:asciiTheme="minorHAnsi" w:hAnsiTheme="minorHAnsi"/>
          <w:sz w:val="20"/>
          <w:szCs w:val="20"/>
        </w:rPr>
        <w:t>.</w:t>
      </w:r>
      <w:r w:rsidRPr="001107D8">
        <w:rPr>
          <w:rFonts w:asciiTheme="minorHAnsi" w:hAnsiTheme="minorHAnsi"/>
          <w:sz w:val="20"/>
          <w:szCs w:val="20"/>
        </w:rPr>
        <w:t xml:space="preserve"> and also the SWOT analysis information. </w:t>
      </w:r>
    </w:p>
    <w:p w:rsidR="00744EAD" w:rsidRPr="001107D8" w:rsidRDefault="00744EAD">
      <w:pPr>
        <w:rPr>
          <w:rFonts w:asciiTheme="minorHAnsi" w:hAnsiTheme="minorHAnsi"/>
          <w:sz w:val="20"/>
          <w:szCs w:val="20"/>
        </w:rPr>
      </w:pPr>
    </w:p>
    <w:p w:rsidR="00744EAD" w:rsidRPr="001107D8" w:rsidRDefault="00744EAD">
      <w:pPr>
        <w:rPr>
          <w:rFonts w:asciiTheme="minorHAnsi" w:hAnsiTheme="minorHAnsi"/>
          <w:sz w:val="20"/>
          <w:szCs w:val="20"/>
        </w:rPr>
      </w:pPr>
      <w:r w:rsidRPr="001107D8">
        <w:rPr>
          <w:rFonts w:asciiTheme="minorHAnsi" w:hAnsiTheme="minorHAnsi"/>
          <w:sz w:val="20"/>
          <w:szCs w:val="20"/>
        </w:rPr>
        <w:t>Adjust three figures in the budgeted cash flow to make it more realistic.</w:t>
      </w:r>
      <w:r w:rsidR="00975D42" w:rsidRPr="001107D8">
        <w:rPr>
          <w:rFonts w:asciiTheme="minorHAnsi" w:hAnsiTheme="minorHAnsi"/>
          <w:sz w:val="20"/>
          <w:szCs w:val="20"/>
        </w:rPr>
        <w:t xml:space="preserve"> Indicate which figures you changed by footnote at the bottom of the cash flow with very brief reasons.</w:t>
      </w:r>
    </w:p>
    <w:p w:rsidR="00975D42" w:rsidRPr="001107D8" w:rsidRDefault="00975D42">
      <w:pPr>
        <w:rPr>
          <w:rFonts w:asciiTheme="minorHAnsi" w:hAnsiTheme="minorHAnsi"/>
          <w:sz w:val="20"/>
          <w:szCs w:val="20"/>
        </w:rPr>
      </w:pPr>
    </w:p>
    <w:p w:rsidR="00975D42" w:rsidRPr="001107D8" w:rsidRDefault="00975D42">
      <w:pPr>
        <w:rPr>
          <w:rFonts w:asciiTheme="minorHAnsi" w:hAnsiTheme="minorHAnsi"/>
          <w:sz w:val="20"/>
          <w:szCs w:val="20"/>
        </w:rPr>
      </w:pPr>
      <w:r w:rsidRPr="001107D8">
        <w:rPr>
          <w:rFonts w:asciiTheme="minorHAnsi" w:hAnsiTheme="minorHAnsi"/>
          <w:sz w:val="20"/>
          <w:szCs w:val="20"/>
        </w:rPr>
        <w:t>Comment about the future repayment ability of the business.</w:t>
      </w:r>
    </w:p>
    <w:p w:rsidR="00975D42" w:rsidRPr="001107D8" w:rsidRDefault="00975D42">
      <w:pPr>
        <w:rPr>
          <w:rFonts w:asciiTheme="minorHAnsi" w:hAnsiTheme="minorHAnsi"/>
          <w:sz w:val="20"/>
          <w:szCs w:val="20"/>
        </w:rPr>
      </w:pPr>
    </w:p>
    <w:p w:rsidR="00975D42" w:rsidRPr="001107D8" w:rsidRDefault="001107D8">
      <w:pPr>
        <w:rPr>
          <w:rFonts w:asciiTheme="minorHAnsi" w:hAnsiTheme="minorHAnsi"/>
          <w:b/>
          <w:sz w:val="20"/>
          <w:szCs w:val="20"/>
        </w:rPr>
      </w:pPr>
      <w:r w:rsidRPr="001107D8">
        <w:rPr>
          <w:rFonts w:asciiTheme="minorHAnsi" w:hAnsiTheme="minorHAnsi"/>
          <w:b/>
          <w:sz w:val="20"/>
          <w:szCs w:val="20"/>
        </w:rPr>
        <w:t>Step 1</w:t>
      </w:r>
      <w:r>
        <w:rPr>
          <w:rFonts w:asciiTheme="minorHAnsi" w:hAnsiTheme="minorHAnsi"/>
          <w:b/>
          <w:sz w:val="20"/>
          <w:szCs w:val="20"/>
        </w:rPr>
        <w:t>1</w:t>
      </w:r>
    </w:p>
    <w:p w:rsidR="00975D42" w:rsidRPr="001107D8" w:rsidRDefault="00975D42">
      <w:pPr>
        <w:rPr>
          <w:rFonts w:asciiTheme="minorHAnsi" w:hAnsiTheme="minorHAnsi"/>
          <w:sz w:val="20"/>
          <w:szCs w:val="20"/>
        </w:rPr>
      </w:pPr>
    </w:p>
    <w:p w:rsidR="00975D42" w:rsidRPr="00975D42" w:rsidRDefault="00975D42" w:rsidP="00975D42">
      <w:pPr>
        <w:numPr>
          <w:ilvl w:val="0"/>
          <w:numId w:val="4"/>
        </w:numPr>
        <w:autoSpaceDE w:val="0"/>
        <w:autoSpaceDN w:val="0"/>
        <w:adjustRightInd w:val="0"/>
        <w:jc w:val="both"/>
        <w:rPr>
          <w:rFonts w:asciiTheme="minorHAnsi" w:hAnsiTheme="minorHAnsi" w:cs="Arial"/>
          <w:sz w:val="20"/>
          <w:szCs w:val="20"/>
        </w:rPr>
      </w:pPr>
      <w:r w:rsidRPr="00975D42">
        <w:rPr>
          <w:rFonts w:asciiTheme="minorHAnsi" w:hAnsiTheme="minorHAnsi" w:cs="Arial"/>
          <w:sz w:val="20"/>
          <w:szCs w:val="20"/>
        </w:rPr>
        <w:t xml:space="preserve">List all loans </w:t>
      </w:r>
      <w:r w:rsidRPr="001107D8">
        <w:rPr>
          <w:rFonts w:asciiTheme="minorHAnsi" w:hAnsiTheme="minorHAnsi" w:cs="Arial"/>
          <w:sz w:val="20"/>
          <w:szCs w:val="20"/>
        </w:rPr>
        <w:t xml:space="preserve">of the business to your bank </w:t>
      </w:r>
      <w:r w:rsidRPr="00975D42">
        <w:rPr>
          <w:rFonts w:asciiTheme="minorHAnsi" w:hAnsiTheme="minorHAnsi" w:cs="Arial"/>
          <w:sz w:val="20"/>
          <w:szCs w:val="20"/>
        </w:rPr>
        <w:t xml:space="preserve">including the new loans applied for as well as existing and new collateral offered to </w:t>
      </w:r>
      <w:r w:rsidRPr="001107D8">
        <w:rPr>
          <w:rFonts w:asciiTheme="minorHAnsi" w:hAnsiTheme="minorHAnsi" w:cs="Arial"/>
          <w:sz w:val="20"/>
          <w:szCs w:val="20"/>
        </w:rPr>
        <w:t xml:space="preserve">your bank/ required by your bank </w:t>
      </w:r>
      <w:r w:rsidRPr="00975D42">
        <w:rPr>
          <w:rFonts w:asciiTheme="minorHAnsi" w:hAnsiTheme="minorHAnsi" w:cs="Arial"/>
          <w:sz w:val="20"/>
          <w:szCs w:val="20"/>
        </w:rPr>
        <w:t>in the following format:</w:t>
      </w:r>
    </w:p>
    <w:p w:rsidR="00975D42" w:rsidRPr="00975D42" w:rsidRDefault="00975D42" w:rsidP="00975D42">
      <w:pPr>
        <w:autoSpaceDE w:val="0"/>
        <w:autoSpaceDN w:val="0"/>
        <w:adjustRightInd w:val="0"/>
        <w:ind w:left="720"/>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Existing loan type</w:t>
            </w:r>
          </w:p>
        </w:tc>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Outstanding amount of loan</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New loan type</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 xml:space="preserve">Total loans </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r>
    </w:tbl>
    <w:p w:rsidR="00975D42" w:rsidRPr="00975D42" w:rsidRDefault="00975D42" w:rsidP="00975D42">
      <w:pPr>
        <w:autoSpaceDE w:val="0"/>
        <w:autoSpaceDN w:val="0"/>
        <w:adjustRightInd w:val="0"/>
        <w:rPr>
          <w:rFonts w:asciiTheme="minorHAnsi" w:hAnsiTheme="min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4"/>
        <w:gridCol w:w="2304"/>
        <w:gridCol w:w="2331"/>
      </w:tblGrid>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Existing collateral type</w:t>
            </w:r>
          </w:p>
        </w:tc>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Nominal value of collateral</w:t>
            </w:r>
          </w:p>
        </w:tc>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 xml:space="preserve">Value assigned to collateral based on </w:t>
            </w:r>
            <w:proofErr w:type="spellStart"/>
            <w:r w:rsidR="00E72DCF" w:rsidRPr="001107D8">
              <w:rPr>
                <w:rFonts w:asciiTheme="minorHAnsi" w:hAnsiTheme="minorHAnsi" w:cs="Arial"/>
                <w:b/>
                <w:sz w:val="20"/>
                <w:szCs w:val="20"/>
              </w:rPr>
              <w:t>Remagen</w:t>
            </w:r>
            <w:proofErr w:type="spellEnd"/>
            <w:r w:rsidR="00E72DCF" w:rsidRPr="001107D8">
              <w:rPr>
                <w:rFonts w:asciiTheme="minorHAnsi" w:hAnsiTheme="minorHAnsi" w:cs="Arial"/>
                <w:b/>
                <w:sz w:val="20"/>
                <w:szCs w:val="20"/>
              </w:rPr>
              <w:t xml:space="preserve"> </w:t>
            </w:r>
            <w:r w:rsidRPr="00975D42">
              <w:rPr>
                <w:rFonts w:asciiTheme="minorHAnsi" w:hAnsiTheme="minorHAnsi" w:cs="Arial"/>
                <w:b/>
                <w:sz w:val="20"/>
                <w:szCs w:val="20"/>
              </w:rPr>
              <w:t xml:space="preserve">Bank credit policy </w:t>
            </w:r>
          </w:p>
        </w:tc>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Reason for assigned collateral value (refer to the characteristics of good collateral)</w:t>
            </w: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New collateral type</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r w:rsidR="00975D42" w:rsidRPr="00975D42" w:rsidTr="00377427">
        <w:tc>
          <w:tcPr>
            <w:tcW w:w="2394" w:type="dxa"/>
          </w:tcPr>
          <w:p w:rsidR="00975D42" w:rsidRPr="00975D42" w:rsidRDefault="00975D42" w:rsidP="00975D42">
            <w:pPr>
              <w:autoSpaceDE w:val="0"/>
              <w:autoSpaceDN w:val="0"/>
              <w:adjustRightInd w:val="0"/>
              <w:rPr>
                <w:rFonts w:asciiTheme="minorHAnsi" w:hAnsiTheme="minorHAnsi" w:cs="Arial"/>
                <w:b/>
                <w:sz w:val="20"/>
                <w:szCs w:val="20"/>
              </w:rPr>
            </w:pPr>
            <w:r w:rsidRPr="00975D42">
              <w:rPr>
                <w:rFonts w:asciiTheme="minorHAnsi" w:hAnsiTheme="minorHAnsi" w:cs="Arial"/>
                <w:b/>
                <w:sz w:val="20"/>
                <w:szCs w:val="20"/>
              </w:rPr>
              <w:t xml:space="preserve">Total collateral </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r w:rsidRPr="00975D42">
              <w:rPr>
                <w:rFonts w:asciiTheme="minorHAnsi" w:hAnsiTheme="minorHAnsi" w:cs="Arial"/>
                <w:sz w:val="20"/>
                <w:szCs w:val="20"/>
              </w:rPr>
              <w:t>$</w:t>
            </w: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c>
          <w:tcPr>
            <w:tcW w:w="2394" w:type="dxa"/>
          </w:tcPr>
          <w:p w:rsidR="00975D42" w:rsidRPr="00975D42" w:rsidRDefault="00975D42" w:rsidP="00975D42">
            <w:pPr>
              <w:autoSpaceDE w:val="0"/>
              <w:autoSpaceDN w:val="0"/>
              <w:adjustRightInd w:val="0"/>
              <w:rPr>
                <w:rFonts w:asciiTheme="minorHAnsi" w:hAnsiTheme="minorHAnsi" w:cs="Arial"/>
                <w:sz w:val="20"/>
                <w:szCs w:val="20"/>
              </w:rPr>
            </w:pPr>
          </w:p>
        </w:tc>
      </w:tr>
    </w:tbl>
    <w:p w:rsidR="00975D42" w:rsidRPr="001107D8" w:rsidRDefault="00975D42">
      <w:pPr>
        <w:rPr>
          <w:rFonts w:asciiTheme="minorHAnsi" w:hAnsiTheme="minorHAnsi"/>
          <w:sz w:val="20"/>
          <w:szCs w:val="20"/>
        </w:rPr>
      </w:pPr>
    </w:p>
    <w:p w:rsidR="00975D42" w:rsidRPr="001107D8" w:rsidRDefault="001107D8">
      <w:pPr>
        <w:rPr>
          <w:rFonts w:asciiTheme="minorHAnsi" w:hAnsiTheme="minorHAnsi"/>
          <w:b/>
          <w:sz w:val="20"/>
          <w:szCs w:val="20"/>
        </w:rPr>
      </w:pPr>
      <w:r w:rsidRPr="001107D8">
        <w:rPr>
          <w:rFonts w:asciiTheme="minorHAnsi" w:hAnsiTheme="minorHAnsi"/>
          <w:b/>
          <w:sz w:val="20"/>
          <w:szCs w:val="20"/>
        </w:rPr>
        <w:t>Step 1</w:t>
      </w:r>
      <w:r>
        <w:rPr>
          <w:rFonts w:asciiTheme="minorHAnsi" w:hAnsiTheme="minorHAnsi"/>
          <w:b/>
          <w:sz w:val="20"/>
          <w:szCs w:val="20"/>
        </w:rPr>
        <w:t>2</w:t>
      </w:r>
    </w:p>
    <w:p w:rsidR="00E72DCF" w:rsidRPr="001107D8" w:rsidRDefault="00E72DCF">
      <w:pPr>
        <w:rPr>
          <w:rFonts w:asciiTheme="minorHAnsi" w:hAnsiTheme="minorHAnsi"/>
          <w:sz w:val="20"/>
          <w:szCs w:val="20"/>
        </w:rPr>
      </w:pPr>
    </w:p>
    <w:p w:rsidR="00E72DCF" w:rsidRPr="001107D8" w:rsidRDefault="00E72DCF">
      <w:pPr>
        <w:rPr>
          <w:rFonts w:asciiTheme="minorHAnsi" w:hAnsiTheme="minorHAnsi"/>
          <w:sz w:val="20"/>
          <w:szCs w:val="20"/>
        </w:rPr>
      </w:pPr>
      <w:r w:rsidRPr="001107D8">
        <w:rPr>
          <w:rFonts w:asciiTheme="minorHAnsi" w:hAnsiTheme="minorHAnsi"/>
          <w:sz w:val="20"/>
          <w:szCs w:val="20"/>
        </w:rPr>
        <w:t>Discuss the suitability of the transaction (only one or two paragraphs).</w:t>
      </w:r>
    </w:p>
    <w:p w:rsidR="00E72DCF" w:rsidRPr="001107D8" w:rsidRDefault="00E72DCF">
      <w:pPr>
        <w:rPr>
          <w:rFonts w:asciiTheme="minorHAnsi" w:hAnsiTheme="minorHAnsi"/>
          <w:sz w:val="20"/>
          <w:szCs w:val="20"/>
        </w:rPr>
      </w:pPr>
    </w:p>
    <w:p w:rsidR="00E72DCF" w:rsidRPr="001107D8" w:rsidRDefault="001107D8">
      <w:pPr>
        <w:rPr>
          <w:rFonts w:asciiTheme="minorHAnsi" w:hAnsiTheme="minorHAnsi"/>
          <w:b/>
          <w:sz w:val="20"/>
          <w:szCs w:val="20"/>
        </w:rPr>
      </w:pPr>
      <w:r w:rsidRPr="001107D8">
        <w:rPr>
          <w:rFonts w:asciiTheme="minorHAnsi" w:hAnsiTheme="minorHAnsi"/>
          <w:b/>
          <w:sz w:val="20"/>
          <w:szCs w:val="20"/>
        </w:rPr>
        <w:t>Step 1</w:t>
      </w:r>
      <w:r>
        <w:rPr>
          <w:rFonts w:asciiTheme="minorHAnsi" w:hAnsiTheme="minorHAnsi"/>
          <w:b/>
          <w:sz w:val="20"/>
          <w:szCs w:val="20"/>
        </w:rPr>
        <w:t>3</w:t>
      </w:r>
    </w:p>
    <w:p w:rsidR="00E72DCF" w:rsidRPr="001107D8" w:rsidRDefault="00E72DCF">
      <w:pPr>
        <w:rPr>
          <w:rFonts w:asciiTheme="minorHAnsi" w:hAnsiTheme="minorHAnsi"/>
          <w:sz w:val="20"/>
          <w:szCs w:val="20"/>
        </w:rPr>
      </w:pPr>
    </w:p>
    <w:p w:rsidR="00E72DCF" w:rsidRPr="001107D8" w:rsidRDefault="00E72DCF">
      <w:pPr>
        <w:rPr>
          <w:rFonts w:asciiTheme="minorHAnsi" w:hAnsiTheme="minorHAnsi"/>
          <w:sz w:val="20"/>
          <w:szCs w:val="20"/>
        </w:rPr>
      </w:pPr>
      <w:r w:rsidRPr="001107D8">
        <w:rPr>
          <w:rFonts w:asciiTheme="minorHAnsi" w:hAnsiTheme="minorHAnsi"/>
          <w:sz w:val="20"/>
          <w:szCs w:val="20"/>
        </w:rPr>
        <w:t>Discuss the profitability of the transaction from the bank’s point of view (only one or two paragraphs).</w:t>
      </w:r>
    </w:p>
    <w:p w:rsidR="00E72DCF" w:rsidRPr="001107D8" w:rsidRDefault="00E72DCF">
      <w:pPr>
        <w:rPr>
          <w:rFonts w:asciiTheme="minorHAnsi" w:hAnsiTheme="minorHAnsi"/>
          <w:sz w:val="20"/>
          <w:szCs w:val="20"/>
        </w:rPr>
      </w:pPr>
    </w:p>
    <w:p w:rsidR="00E72DCF" w:rsidRPr="001107D8" w:rsidRDefault="001107D8">
      <w:pPr>
        <w:rPr>
          <w:rFonts w:asciiTheme="minorHAnsi" w:hAnsiTheme="minorHAnsi"/>
          <w:b/>
          <w:sz w:val="20"/>
          <w:szCs w:val="20"/>
        </w:rPr>
      </w:pPr>
      <w:r w:rsidRPr="001107D8">
        <w:rPr>
          <w:rFonts w:asciiTheme="minorHAnsi" w:hAnsiTheme="minorHAnsi"/>
          <w:b/>
          <w:sz w:val="20"/>
          <w:szCs w:val="20"/>
        </w:rPr>
        <w:t>Step 1</w:t>
      </w:r>
      <w:r>
        <w:rPr>
          <w:rFonts w:asciiTheme="minorHAnsi" w:hAnsiTheme="minorHAnsi"/>
          <w:b/>
          <w:sz w:val="20"/>
          <w:szCs w:val="20"/>
        </w:rPr>
        <w:t>4</w:t>
      </w:r>
    </w:p>
    <w:p w:rsidR="00E72DCF" w:rsidRPr="001107D8" w:rsidRDefault="00E72DCF">
      <w:pPr>
        <w:rPr>
          <w:rFonts w:asciiTheme="minorHAnsi" w:hAnsiTheme="minorHAnsi"/>
          <w:sz w:val="20"/>
          <w:szCs w:val="20"/>
        </w:rPr>
      </w:pPr>
    </w:p>
    <w:p w:rsidR="00E72DCF" w:rsidRPr="001107D8" w:rsidRDefault="00E72DCF">
      <w:pPr>
        <w:rPr>
          <w:rFonts w:asciiTheme="minorHAnsi" w:hAnsiTheme="minorHAnsi"/>
          <w:sz w:val="20"/>
          <w:szCs w:val="20"/>
        </w:rPr>
      </w:pPr>
      <w:r w:rsidRPr="001107D8">
        <w:rPr>
          <w:rFonts w:asciiTheme="minorHAnsi" w:hAnsiTheme="minorHAnsi"/>
          <w:sz w:val="20"/>
          <w:szCs w:val="20"/>
        </w:rPr>
        <w:t>Provide a recommendation (maximum half a page) whether the transaction should be approved or not</w:t>
      </w:r>
    </w:p>
    <w:p w:rsidR="00B724B5" w:rsidRPr="001107D8" w:rsidRDefault="00B724B5">
      <w:pPr>
        <w:rPr>
          <w:rFonts w:asciiTheme="minorHAnsi" w:hAnsiTheme="minorHAnsi"/>
          <w:sz w:val="20"/>
          <w:szCs w:val="20"/>
        </w:rPr>
      </w:pPr>
    </w:p>
    <w:p w:rsidR="00B724B5" w:rsidRPr="001107D8" w:rsidRDefault="00B724B5">
      <w:pPr>
        <w:rPr>
          <w:rFonts w:asciiTheme="minorHAnsi" w:hAnsiTheme="minorHAnsi"/>
          <w:sz w:val="20"/>
          <w:szCs w:val="20"/>
        </w:rPr>
      </w:pPr>
    </w:p>
    <w:sectPr w:rsidR="00B724B5" w:rsidRPr="001107D8" w:rsidSect="00BB13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35452"/>
    <w:multiLevelType w:val="hybridMultilevel"/>
    <w:tmpl w:val="0BF406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08D49BF"/>
    <w:multiLevelType w:val="hybridMultilevel"/>
    <w:tmpl w:val="2040AB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67213840"/>
    <w:multiLevelType w:val="hybridMultilevel"/>
    <w:tmpl w:val="36829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6CF3317"/>
    <w:multiLevelType w:val="hybridMultilevel"/>
    <w:tmpl w:val="61AA16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4B5"/>
    <w:rsid w:val="000976C2"/>
    <w:rsid w:val="001107D8"/>
    <w:rsid w:val="00377427"/>
    <w:rsid w:val="0045077F"/>
    <w:rsid w:val="004E61FC"/>
    <w:rsid w:val="00595460"/>
    <w:rsid w:val="006B70CD"/>
    <w:rsid w:val="00744EAD"/>
    <w:rsid w:val="00801F60"/>
    <w:rsid w:val="00964640"/>
    <w:rsid w:val="00975D42"/>
    <w:rsid w:val="00A33713"/>
    <w:rsid w:val="00B724B5"/>
    <w:rsid w:val="00BB1399"/>
    <w:rsid w:val="00C74E41"/>
    <w:rsid w:val="00D81E6B"/>
    <w:rsid w:val="00E52652"/>
    <w:rsid w:val="00E72DCF"/>
    <w:rsid w:val="00F05E20"/>
    <w:rsid w:val="00FF22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60"/>
    <w:rPr>
      <w:sz w:val="24"/>
      <w:szCs w:val="24"/>
      <w:lang w:val="en-US" w:eastAsia="en-US"/>
    </w:rPr>
  </w:style>
  <w:style w:type="paragraph" w:styleId="Heading1">
    <w:name w:val="heading 1"/>
    <w:basedOn w:val="Normal"/>
    <w:next w:val="Normal"/>
    <w:link w:val="Heading1Char"/>
    <w:qFormat/>
    <w:rsid w:val="00595460"/>
    <w:pPr>
      <w:keepNext/>
      <w:spacing w:before="240" w:after="60"/>
      <w:outlineLvl w:val="0"/>
    </w:pPr>
    <w:rPr>
      <w:rFonts w:ascii="Arial" w:hAnsi="Arial" w:cs="Arial"/>
      <w:b/>
      <w:bCs/>
      <w:kern w:val="32"/>
      <w:sz w:val="32"/>
      <w:szCs w:val="32"/>
    </w:rPr>
  </w:style>
  <w:style w:type="paragraph" w:styleId="Heading2">
    <w:name w:val="heading 2"/>
    <w:basedOn w:val="Normal"/>
    <w:link w:val="Heading2Char"/>
    <w:qFormat/>
    <w:rsid w:val="00595460"/>
    <w:pPr>
      <w:spacing w:before="100" w:beforeAutospacing="1" w:after="100" w:afterAutospacing="1"/>
      <w:outlineLvl w:val="1"/>
    </w:pPr>
    <w:rPr>
      <w:rFonts w:ascii="Arial" w:hAnsi="Arial" w:cs="Arial"/>
      <w:b/>
      <w:bCs/>
      <w:color w:val="000000"/>
      <w:sz w:val="21"/>
      <w:szCs w:val="21"/>
    </w:rPr>
  </w:style>
  <w:style w:type="paragraph" w:styleId="Heading3">
    <w:name w:val="heading 3"/>
    <w:basedOn w:val="Normal"/>
    <w:next w:val="Normal"/>
    <w:link w:val="Heading3Char"/>
    <w:semiHidden/>
    <w:unhideWhenUsed/>
    <w:qFormat/>
    <w:rsid w:val="0059546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460"/>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595460"/>
    <w:rPr>
      <w:rFonts w:ascii="Arial" w:hAnsi="Arial" w:cs="Arial"/>
      <w:b/>
      <w:bCs/>
      <w:color w:val="000000"/>
      <w:sz w:val="21"/>
      <w:szCs w:val="21"/>
      <w:lang w:val="en-US" w:eastAsia="en-US"/>
    </w:rPr>
  </w:style>
  <w:style w:type="character" w:customStyle="1" w:styleId="Heading3Char">
    <w:name w:val="Heading 3 Char"/>
    <w:basedOn w:val="DefaultParagraphFont"/>
    <w:link w:val="Heading3"/>
    <w:semiHidden/>
    <w:rsid w:val="00595460"/>
    <w:rPr>
      <w:rFonts w:ascii="Cambria" w:eastAsia="Times New Roman" w:hAnsi="Cambria" w:cs="Times New Roman"/>
      <w:b/>
      <w:bCs/>
      <w:sz w:val="26"/>
      <w:szCs w:val="26"/>
      <w:lang w:val="en-US" w:eastAsia="en-US"/>
    </w:rPr>
  </w:style>
  <w:style w:type="character" w:styleId="Strong">
    <w:name w:val="Strong"/>
    <w:basedOn w:val="DefaultParagraphFont"/>
    <w:uiPriority w:val="22"/>
    <w:qFormat/>
    <w:rsid w:val="00595460"/>
    <w:rPr>
      <w:b/>
      <w:bCs/>
    </w:rPr>
  </w:style>
  <w:style w:type="paragraph" w:styleId="ListParagraph">
    <w:name w:val="List Paragraph"/>
    <w:basedOn w:val="Normal"/>
    <w:uiPriority w:val="34"/>
    <w:qFormat/>
    <w:rsid w:val="00595460"/>
    <w:pPr>
      <w:spacing w:after="200" w:line="276" w:lineRule="auto"/>
      <w:ind w:left="720"/>
      <w:contextualSpacing/>
    </w:pPr>
    <w:rPr>
      <w:rFonts w:ascii="Calibri" w:eastAsia="Calibri" w:hAnsi="Calibri"/>
      <w:sz w:val="22"/>
      <w:szCs w:val="22"/>
      <w:lang w:val="en-AU"/>
    </w:rPr>
  </w:style>
  <w:style w:type="table" w:styleId="TableGrid">
    <w:name w:val="Table Grid"/>
    <w:basedOn w:val="TableNormal"/>
    <w:uiPriority w:val="59"/>
    <w:rsid w:val="00C7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60"/>
    <w:rPr>
      <w:sz w:val="24"/>
      <w:szCs w:val="24"/>
      <w:lang w:val="en-US" w:eastAsia="en-US"/>
    </w:rPr>
  </w:style>
  <w:style w:type="paragraph" w:styleId="Heading1">
    <w:name w:val="heading 1"/>
    <w:basedOn w:val="Normal"/>
    <w:next w:val="Normal"/>
    <w:link w:val="Heading1Char"/>
    <w:qFormat/>
    <w:rsid w:val="00595460"/>
    <w:pPr>
      <w:keepNext/>
      <w:spacing w:before="240" w:after="60"/>
      <w:outlineLvl w:val="0"/>
    </w:pPr>
    <w:rPr>
      <w:rFonts w:ascii="Arial" w:hAnsi="Arial" w:cs="Arial"/>
      <w:b/>
      <w:bCs/>
      <w:kern w:val="32"/>
      <w:sz w:val="32"/>
      <w:szCs w:val="32"/>
    </w:rPr>
  </w:style>
  <w:style w:type="paragraph" w:styleId="Heading2">
    <w:name w:val="heading 2"/>
    <w:basedOn w:val="Normal"/>
    <w:link w:val="Heading2Char"/>
    <w:qFormat/>
    <w:rsid w:val="00595460"/>
    <w:pPr>
      <w:spacing w:before="100" w:beforeAutospacing="1" w:after="100" w:afterAutospacing="1"/>
      <w:outlineLvl w:val="1"/>
    </w:pPr>
    <w:rPr>
      <w:rFonts w:ascii="Arial" w:hAnsi="Arial" w:cs="Arial"/>
      <w:b/>
      <w:bCs/>
      <w:color w:val="000000"/>
      <w:sz w:val="21"/>
      <w:szCs w:val="21"/>
    </w:rPr>
  </w:style>
  <w:style w:type="paragraph" w:styleId="Heading3">
    <w:name w:val="heading 3"/>
    <w:basedOn w:val="Normal"/>
    <w:next w:val="Normal"/>
    <w:link w:val="Heading3Char"/>
    <w:semiHidden/>
    <w:unhideWhenUsed/>
    <w:qFormat/>
    <w:rsid w:val="0059546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460"/>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595460"/>
    <w:rPr>
      <w:rFonts w:ascii="Arial" w:hAnsi="Arial" w:cs="Arial"/>
      <w:b/>
      <w:bCs/>
      <w:color w:val="000000"/>
      <w:sz w:val="21"/>
      <w:szCs w:val="21"/>
      <w:lang w:val="en-US" w:eastAsia="en-US"/>
    </w:rPr>
  </w:style>
  <w:style w:type="character" w:customStyle="1" w:styleId="Heading3Char">
    <w:name w:val="Heading 3 Char"/>
    <w:basedOn w:val="DefaultParagraphFont"/>
    <w:link w:val="Heading3"/>
    <w:semiHidden/>
    <w:rsid w:val="00595460"/>
    <w:rPr>
      <w:rFonts w:ascii="Cambria" w:eastAsia="Times New Roman" w:hAnsi="Cambria" w:cs="Times New Roman"/>
      <w:b/>
      <w:bCs/>
      <w:sz w:val="26"/>
      <w:szCs w:val="26"/>
      <w:lang w:val="en-US" w:eastAsia="en-US"/>
    </w:rPr>
  </w:style>
  <w:style w:type="character" w:styleId="Strong">
    <w:name w:val="Strong"/>
    <w:basedOn w:val="DefaultParagraphFont"/>
    <w:uiPriority w:val="22"/>
    <w:qFormat/>
    <w:rsid w:val="00595460"/>
    <w:rPr>
      <w:b/>
      <w:bCs/>
    </w:rPr>
  </w:style>
  <w:style w:type="paragraph" w:styleId="ListParagraph">
    <w:name w:val="List Paragraph"/>
    <w:basedOn w:val="Normal"/>
    <w:uiPriority w:val="34"/>
    <w:qFormat/>
    <w:rsid w:val="00595460"/>
    <w:pPr>
      <w:spacing w:after="200" w:line="276" w:lineRule="auto"/>
      <w:ind w:left="720"/>
      <w:contextualSpacing/>
    </w:pPr>
    <w:rPr>
      <w:rFonts w:ascii="Calibri" w:eastAsia="Calibri" w:hAnsi="Calibri"/>
      <w:sz w:val="22"/>
      <w:szCs w:val="22"/>
      <w:lang w:val="en-AU"/>
    </w:rPr>
  </w:style>
  <w:style w:type="table" w:styleId="TableGrid">
    <w:name w:val="Table Grid"/>
    <w:basedOn w:val="TableNormal"/>
    <w:uiPriority w:val="59"/>
    <w:rsid w:val="00C7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2614">
      <w:bodyDiv w:val="1"/>
      <w:marLeft w:val="0"/>
      <w:marRight w:val="0"/>
      <w:marTop w:val="0"/>
      <w:marBottom w:val="0"/>
      <w:divBdr>
        <w:top w:val="none" w:sz="0" w:space="0" w:color="auto"/>
        <w:left w:val="none" w:sz="0" w:space="0" w:color="auto"/>
        <w:bottom w:val="none" w:sz="0" w:space="0" w:color="auto"/>
        <w:right w:val="none" w:sz="0" w:space="0" w:color="auto"/>
      </w:divBdr>
    </w:div>
    <w:div w:id="115150348">
      <w:bodyDiv w:val="1"/>
      <w:marLeft w:val="0"/>
      <w:marRight w:val="0"/>
      <w:marTop w:val="0"/>
      <w:marBottom w:val="0"/>
      <w:divBdr>
        <w:top w:val="none" w:sz="0" w:space="0" w:color="auto"/>
        <w:left w:val="none" w:sz="0" w:space="0" w:color="auto"/>
        <w:bottom w:val="none" w:sz="0" w:space="0" w:color="auto"/>
        <w:right w:val="none" w:sz="0" w:space="0" w:color="auto"/>
      </w:divBdr>
    </w:div>
    <w:div w:id="257179453">
      <w:bodyDiv w:val="1"/>
      <w:marLeft w:val="0"/>
      <w:marRight w:val="0"/>
      <w:marTop w:val="0"/>
      <w:marBottom w:val="0"/>
      <w:divBdr>
        <w:top w:val="none" w:sz="0" w:space="0" w:color="auto"/>
        <w:left w:val="none" w:sz="0" w:space="0" w:color="auto"/>
        <w:bottom w:val="none" w:sz="0" w:space="0" w:color="auto"/>
        <w:right w:val="none" w:sz="0" w:space="0" w:color="auto"/>
      </w:divBdr>
    </w:div>
    <w:div w:id="1012799813">
      <w:bodyDiv w:val="1"/>
      <w:marLeft w:val="0"/>
      <w:marRight w:val="0"/>
      <w:marTop w:val="0"/>
      <w:marBottom w:val="0"/>
      <w:divBdr>
        <w:top w:val="none" w:sz="0" w:space="0" w:color="auto"/>
        <w:left w:val="none" w:sz="0" w:space="0" w:color="auto"/>
        <w:bottom w:val="none" w:sz="0" w:space="0" w:color="auto"/>
        <w:right w:val="none" w:sz="0" w:space="0" w:color="auto"/>
      </w:divBdr>
    </w:div>
    <w:div w:id="1150750817">
      <w:bodyDiv w:val="1"/>
      <w:marLeft w:val="0"/>
      <w:marRight w:val="0"/>
      <w:marTop w:val="0"/>
      <w:marBottom w:val="0"/>
      <w:divBdr>
        <w:top w:val="none" w:sz="0" w:space="0" w:color="auto"/>
        <w:left w:val="none" w:sz="0" w:space="0" w:color="auto"/>
        <w:bottom w:val="none" w:sz="0" w:space="0" w:color="auto"/>
        <w:right w:val="none" w:sz="0" w:space="0" w:color="auto"/>
      </w:divBdr>
    </w:div>
    <w:div w:id="1529610621">
      <w:bodyDiv w:val="1"/>
      <w:marLeft w:val="0"/>
      <w:marRight w:val="0"/>
      <w:marTop w:val="0"/>
      <w:marBottom w:val="0"/>
      <w:divBdr>
        <w:top w:val="none" w:sz="0" w:space="0" w:color="auto"/>
        <w:left w:val="none" w:sz="0" w:space="0" w:color="auto"/>
        <w:bottom w:val="none" w:sz="0" w:space="0" w:color="auto"/>
        <w:right w:val="none" w:sz="0" w:space="0" w:color="auto"/>
      </w:divBdr>
    </w:div>
    <w:div w:id="1845899733">
      <w:bodyDiv w:val="1"/>
      <w:marLeft w:val="0"/>
      <w:marRight w:val="0"/>
      <w:marTop w:val="0"/>
      <w:marBottom w:val="0"/>
      <w:divBdr>
        <w:top w:val="none" w:sz="0" w:space="0" w:color="auto"/>
        <w:left w:val="none" w:sz="0" w:space="0" w:color="auto"/>
        <w:bottom w:val="none" w:sz="0" w:space="0" w:color="auto"/>
        <w:right w:val="none" w:sz="0" w:space="0" w:color="auto"/>
      </w:divBdr>
    </w:div>
    <w:div w:id="201877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Curtin University</Company>
  <LinksUpToDate>false</LinksUpToDate>
  <CharactersWithSpaces>10019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Cronje</dc:creator>
  <cp:lastModifiedBy>Tom Cronje</cp:lastModifiedBy>
  <cp:revision>3</cp:revision>
  <dcterms:created xsi:type="dcterms:W3CDTF">2013-01-22T06:33:00Z</dcterms:created>
  <dcterms:modified xsi:type="dcterms:W3CDTF">2013-01-23T02:28:00Z</dcterms:modified>
</cp:coreProperties>
</file>